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4081" w14:textId="038BF4F1" w:rsidR="00044A4B" w:rsidRPr="00044A4B" w:rsidRDefault="00044A4B" w:rsidP="00FE4FBA">
      <w:pPr>
        <w:keepNext/>
        <w:spacing w:after="480"/>
        <w:jc w:val="center"/>
        <w:rPr>
          <w:b/>
          <w:color w:val="000000"/>
          <w:sz w:val="28"/>
          <w:szCs w:val="28"/>
          <w:u w:color="000000"/>
        </w:rPr>
      </w:pPr>
      <w:r w:rsidRPr="00044A4B">
        <w:rPr>
          <w:b/>
          <w:color w:val="000000"/>
          <w:sz w:val="28"/>
          <w:szCs w:val="28"/>
          <w:u w:color="000000"/>
        </w:rPr>
        <w:t>OGŁOSZENIE</w:t>
      </w:r>
    </w:p>
    <w:p w14:paraId="7E93D710" w14:textId="7617683F" w:rsidR="00A77B3E" w:rsidRPr="00FE4FBA" w:rsidRDefault="00FE4FBA" w:rsidP="00FE4FBA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Wójt Gminy Działdowo o</w:t>
      </w:r>
      <w:r w:rsidR="00F735FB">
        <w:rPr>
          <w:b/>
          <w:color w:val="000000"/>
          <w:u w:color="000000"/>
        </w:rPr>
        <w:t>gł</w:t>
      </w:r>
      <w:r>
        <w:rPr>
          <w:b/>
          <w:color w:val="000000"/>
          <w:u w:color="000000"/>
        </w:rPr>
        <w:t>asza</w:t>
      </w:r>
      <w:r w:rsidR="00F735FB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 xml:space="preserve">pisemny </w:t>
      </w:r>
      <w:r w:rsidR="00F735FB">
        <w:rPr>
          <w:b/>
          <w:color w:val="000000"/>
          <w:u w:color="000000"/>
        </w:rPr>
        <w:t>przetarg nieograniczony</w:t>
      </w:r>
      <w:r>
        <w:rPr>
          <w:b/>
          <w:color w:val="000000"/>
          <w:u w:color="000000"/>
        </w:rPr>
        <w:t xml:space="preserve"> na sprzedaż samochodu specjalnego -pożarniczego</w:t>
      </w:r>
    </w:p>
    <w:p w14:paraId="08AE87D6" w14:textId="2DECCD28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Nazwa i siedziba </w:t>
      </w:r>
      <w:r w:rsidR="00C36E5E">
        <w:rPr>
          <w:color w:val="000000"/>
          <w:u w:color="000000"/>
        </w:rPr>
        <w:t>Sprzedającego</w:t>
      </w:r>
      <w:r>
        <w:rPr>
          <w:color w:val="000000"/>
          <w:u w:color="000000"/>
        </w:rPr>
        <w:t xml:space="preserve">: Gmina Działdowo, 13-200 Działdowo ul. </w:t>
      </w:r>
      <w:proofErr w:type="spellStart"/>
      <w:r>
        <w:rPr>
          <w:color w:val="000000"/>
          <w:u w:color="000000"/>
        </w:rPr>
        <w:t>Księżodworska</w:t>
      </w:r>
      <w:proofErr w:type="spellEnd"/>
      <w:r>
        <w:rPr>
          <w:color w:val="000000"/>
          <w:u w:color="000000"/>
        </w:rPr>
        <w:t xml:space="preserve"> 10,</w:t>
      </w:r>
      <w:r w:rsidR="00C36E5E">
        <w:rPr>
          <w:color w:val="000000"/>
          <w:u w:color="000000"/>
        </w:rPr>
        <w:t xml:space="preserve"> </w:t>
      </w:r>
      <w:bookmarkStart w:id="0" w:name="_Hlk79067702"/>
      <w:r w:rsidR="00C36E5E">
        <w:rPr>
          <w:color w:val="000000"/>
          <w:u w:color="000000"/>
        </w:rPr>
        <w:t>NIP 571-16-02-084</w:t>
      </w:r>
      <w:bookmarkEnd w:id="0"/>
      <w:r w:rsidR="00C36E5E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 tel. 023 6970700, fax 023 697 0701 , e-mail sekretariat@ugdzialdowo.pl.</w:t>
      </w:r>
    </w:p>
    <w:p w14:paraId="2A9DDC82" w14:textId="2FFDCD4D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Przedmiot przetargu : </w:t>
      </w:r>
      <w:r w:rsidR="006F5A86" w:rsidRPr="006F5A86">
        <w:rPr>
          <w:b/>
          <w:bCs/>
          <w:color w:val="000000"/>
          <w:u w:color="000000"/>
        </w:rPr>
        <w:t>samochód specjalny</w:t>
      </w:r>
      <w:r w:rsidR="00FE4FBA">
        <w:rPr>
          <w:b/>
          <w:bCs/>
          <w:color w:val="000000"/>
          <w:u w:color="000000"/>
        </w:rPr>
        <w:t xml:space="preserve"> </w:t>
      </w:r>
      <w:r w:rsidR="006F5A86" w:rsidRPr="006F5A86">
        <w:rPr>
          <w:b/>
          <w:bCs/>
          <w:color w:val="000000"/>
          <w:u w:color="000000"/>
        </w:rPr>
        <w:t>-</w:t>
      </w:r>
      <w:r w:rsidR="00FE4FBA">
        <w:rPr>
          <w:b/>
          <w:bCs/>
          <w:color w:val="000000"/>
          <w:u w:color="000000"/>
        </w:rPr>
        <w:t xml:space="preserve"> </w:t>
      </w:r>
      <w:r w:rsidR="006F5A86" w:rsidRPr="006F5A86">
        <w:rPr>
          <w:b/>
          <w:bCs/>
          <w:color w:val="000000"/>
          <w:u w:color="000000"/>
        </w:rPr>
        <w:t xml:space="preserve">pożarniczy marki STAR 244 L </w:t>
      </w:r>
      <w:r>
        <w:rPr>
          <w:color w:val="000000"/>
          <w:u w:color="000000"/>
        </w:rPr>
        <w:t>o następujących danych technicznych: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093"/>
      </w:tblGrid>
      <w:tr w:rsidR="0007082D" w14:paraId="50F96DF2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0CF" w14:textId="77777777" w:rsidR="00A77B3E" w:rsidRDefault="00F735F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Rok produkcji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6E9" w14:textId="43F8ADD7" w:rsidR="00A77B3E" w:rsidRDefault="00F831CD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1996</w:t>
            </w:r>
          </w:p>
        </w:tc>
      </w:tr>
      <w:tr w:rsidR="0007082D" w14:paraId="34CCF70C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CEF" w14:textId="77777777" w:rsidR="00A77B3E" w:rsidRDefault="00F735F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pierwszej rejestracji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581" w14:textId="1EC9086D" w:rsidR="00A77B3E" w:rsidRDefault="00FE4FB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13.02.1997 r</w:t>
            </w:r>
            <w:r w:rsidR="00F735FB">
              <w:rPr>
                <w:color w:val="000000"/>
                <w:u w:color="000000"/>
              </w:rPr>
              <w:t>.</w:t>
            </w:r>
          </w:p>
        </w:tc>
      </w:tr>
      <w:tr w:rsidR="0007082D" w14:paraId="3E053DFD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164" w14:textId="77777777" w:rsidR="00A77B3E" w:rsidRDefault="00F735F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identyfikacyjny (VIN)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E7D" w14:textId="75E23E48" w:rsidR="00A77B3E" w:rsidRDefault="00FE4FBA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SUS0244ATT0012603</w:t>
            </w:r>
            <w:r w:rsidR="00F735FB">
              <w:rPr>
                <w:b/>
                <w:color w:val="000000"/>
                <w:u w:color="000000"/>
              </w:rPr>
              <w:t xml:space="preserve"> </w:t>
            </w:r>
          </w:p>
        </w:tc>
      </w:tr>
      <w:tr w:rsidR="0007082D" w14:paraId="6D0E3FF5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ECF" w14:textId="77777777" w:rsidR="00A77B3E" w:rsidRDefault="00F735F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kolor nadwozia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B7B" w14:textId="524EF4BD" w:rsidR="00A77B3E" w:rsidRDefault="00FE4FB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</w:t>
            </w:r>
            <w:r w:rsidR="00F831CD">
              <w:rPr>
                <w:color w:val="000000"/>
                <w:u w:color="000000"/>
              </w:rPr>
              <w:t>zerwony</w:t>
            </w:r>
          </w:p>
        </w:tc>
      </w:tr>
      <w:tr w:rsidR="0007082D" w14:paraId="066845E7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5A2" w14:textId="77777777" w:rsidR="00A77B3E" w:rsidRDefault="00F735F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pojemność silnika / moc KW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CF8" w14:textId="47F050B4" w:rsidR="00A77B3E" w:rsidRDefault="00F831CD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6842</w:t>
            </w:r>
            <w:r w:rsidR="00F735FB">
              <w:rPr>
                <w:color w:val="000000"/>
                <w:u w:color="000000"/>
              </w:rPr>
              <w:t xml:space="preserve"> cm3 </w:t>
            </w:r>
          </w:p>
        </w:tc>
      </w:tr>
      <w:tr w:rsidR="0007082D" w14:paraId="4CDD7DCD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E0C" w14:textId="77777777" w:rsidR="00A77B3E" w:rsidRDefault="00F735F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rodzaj silnika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CDB" w14:textId="79D77201" w:rsidR="00A77B3E" w:rsidRDefault="00F831CD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</w:t>
            </w:r>
            <w:r w:rsidR="00F735FB">
              <w:rPr>
                <w:color w:val="000000"/>
                <w:u w:color="000000"/>
              </w:rPr>
              <w:t>iesel</w:t>
            </w:r>
          </w:p>
        </w:tc>
      </w:tr>
      <w:tr w:rsidR="0007082D" w14:paraId="07087101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F35" w14:textId="363411A8" w:rsidR="00A77B3E" w:rsidRDefault="00FE4FB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rejestracyjny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703" w14:textId="6F030C9F" w:rsidR="00A77B3E" w:rsidRDefault="00FE4FB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CAD 5980</w:t>
            </w:r>
          </w:p>
        </w:tc>
      </w:tr>
      <w:tr w:rsidR="0007082D" w14:paraId="637BF533" w14:textId="77777777" w:rsidTr="002E632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EEB4" w14:textId="77777777" w:rsidR="00A77B3E" w:rsidRDefault="00F735F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badania techniczne ważne do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A32" w14:textId="7B7CCCB8" w:rsidR="00A77B3E" w:rsidRDefault="00FE4FB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06.07.2022 r.</w:t>
            </w:r>
          </w:p>
        </w:tc>
      </w:tr>
    </w:tbl>
    <w:p w14:paraId="6BD91388" w14:textId="129C6D52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Cena wywoławcza brutto : </w:t>
      </w:r>
      <w:r w:rsidR="00A46EDC">
        <w:rPr>
          <w:b/>
          <w:color w:val="000000"/>
          <w:u w:color="000000"/>
        </w:rPr>
        <w:t>9</w:t>
      </w:r>
      <w:r>
        <w:rPr>
          <w:b/>
          <w:color w:val="000000"/>
          <w:u w:color="000000"/>
        </w:rPr>
        <w:t>.</w:t>
      </w:r>
      <w:r w:rsidR="00A46EDC">
        <w:rPr>
          <w:b/>
          <w:color w:val="000000"/>
          <w:u w:color="000000"/>
        </w:rPr>
        <w:t>43</w:t>
      </w:r>
      <w:r>
        <w:rPr>
          <w:b/>
          <w:color w:val="000000"/>
          <w:u w:color="000000"/>
        </w:rPr>
        <w:t>0 złotych</w:t>
      </w:r>
      <w:r>
        <w:rPr>
          <w:color w:val="000000"/>
          <w:u w:color="000000"/>
        </w:rPr>
        <w:t xml:space="preserve"> ( cena obejmuje podatek VAT ). </w:t>
      </w:r>
      <w:r>
        <w:rPr>
          <w:b/>
          <w:color w:val="000000"/>
          <w:u w:color="000000"/>
        </w:rPr>
        <w:t xml:space="preserve">Wadium </w:t>
      </w:r>
      <w:r w:rsidR="00A46EDC">
        <w:rPr>
          <w:b/>
          <w:color w:val="000000"/>
          <w:u w:color="000000"/>
        </w:rPr>
        <w:t>9</w:t>
      </w:r>
      <w:r>
        <w:rPr>
          <w:b/>
          <w:color w:val="000000"/>
          <w:u w:color="000000"/>
        </w:rPr>
        <w:t>00 zł.</w:t>
      </w:r>
    </w:p>
    <w:p w14:paraId="37E1A8D9" w14:textId="3A263DB3" w:rsidR="00722089" w:rsidRDefault="00A93EF0" w:rsidP="00A93EF0">
      <w:pPr>
        <w:contextualSpacing/>
        <w:rPr>
          <w:rFonts w:eastAsia="Calibri"/>
          <w:bCs/>
          <w:sz w:val="24"/>
        </w:rPr>
      </w:pPr>
      <w:r>
        <w:t xml:space="preserve">      </w:t>
      </w:r>
      <w:r w:rsidR="00F735FB">
        <w:t>4. </w:t>
      </w:r>
      <w:r w:rsidR="00F735FB" w:rsidRPr="00FE4FBA">
        <w:rPr>
          <w:b/>
          <w:bCs/>
          <w:color w:val="000000"/>
          <w:u w:color="000000"/>
        </w:rPr>
        <w:t>Tryb przetargu:</w:t>
      </w:r>
      <w:r w:rsidR="00F735FB">
        <w:rPr>
          <w:color w:val="000000"/>
          <w:u w:color="000000"/>
        </w:rPr>
        <w:t xml:space="preserve"> pisemny</w:t>
      </w:r>
      <w:r w:rsidR="00FE4FBA">
        <w:rPr>
          <w:color w:val="000000"/>
          <w:u w:color="000000"/>
        </w:rPr>
        <w:t xml:space="preserve"> przetarg nieograniczony</w:t>
      </w:r>
      <w:r w:rsidR="00F735FB">
        <w:rPr>
          <w:color w:val="000000"/>
          <w:u w:color="000000"/>
        </w:rPr>
        <w:t xml:space="preserve">. Warunkiem przystąpienia do przetargu jest wpłacenie przelewem wadium , na </w:t>
      </w:r>
      <w:r w:rsidR="00C36E5E">
        <w:rPr>
          <w:color w:val="000000"/>
          <w:u w:color="000000"/>
        </w:rPr>
        <w:t>rachunek</w:t>
      </w:r>
      <w:r w:rsidR="00F735FB">
        <w:rPr>
          <w:color w:val="000000"/>
          <w:u w:color="000000"/>
        </w:rPr>
        <w:t xml:space="preserve"> Gminy nr  </w:t>
      </w:r>
      <w:r w:rsidR="00F735FB">
        <w:rPr>
          <w:b/>
          <w:color w:val="000000"/>
          <w:u w:color="000000"/>
        </w:rPr>
        <w:t xml:space="preserve">55 1020 3541 0000 5602 0309 4943 </w:t>
      </w:r>
      <w:r w:rsidR="00F735FB">
        <w:rPr>
          <w:color w:val="000000"/>
          <w:u w:color="000000"/>
        </w:rPr>
        <w:t>z dopiskiem czego dotyczy przetarg lub w kasie Urzędu Gminy w terminie do dnia</w:t>
      </w:r>
      <w:r w:rsidR="00F735FB">
        <w:rPr>
          <w:b/>
          <w:color w:val="000000"/>
          <w:u w:color="000000"/>
        </w:rPr>
        <w:t xml:space="preserve"> </w:t>
      </w:r>
      <w:r w:rsidR="00A46EDC">
        <w:rPr>
          <w:b/>
          <w:color w:val="000000"/>
          <w:u w:color="000000"/>
        </w:rPr>
        <w:t xml:space="preserve">23 sierpnia </w:t>
      </w:r>
      <w:r w:rsidR="00F735FB">
        <w:rPr>
          <w:b/>
          <w:color w:val="000000"/>
          <w:u w:color="000000"/>
        </w:rPr>
        <w:t>20</w:t>
      </w:r>
      <w:r w:rsidR="00F831CD">
        <w:rPr>
          <w:b/>
          <w:color w:val="000000"/>
          <w:u w:color="000000"/>
        </w:rPr>
        <w:t>21</w:t>
      </w:r>
      <w:r w:rsidR="00F735FB">
        <w:rPr>
          <w:b/>
          <w:color w:val="000000"/>
          <w:u w:color="000000"/>
        </w:rPr>
        <w:t> r.</w:t>
      </w:r>
      <w:r w:rsidR="00722089" w:rsidRPr="00722089">
        <w:rPr>
          <w:rFonts w:eastAsia="Cambria"/>
          <w:bCs/>
          <w:sz w:val="24"/>
        </w:rPr>
        <w:t xml:space="preserve"> </w:t>
      </w:r>
      <w:r w:rsidR="00722089">
        <w:rPr>
          <w:rFonts w:eastAsia="Cambria"/>
          <w:bCs/>
          <w:sz w:val="24"/>
        </w:rPr>
        <w:t xml:space="preserve">Za termin wniesienia wadium przyjmuje się datę i godzinę uznania rachunku </w:t>
      </w:r>
      <w:r>
        <w:rPr>
          <w:rFonts w:eastAsia="Cambria"/>
          <w:bCs/>
          <w:sz w:val="24"/>
        </w:rPr>
        <w:t>S</w:t>
      </w:r>
      <w:r w:rsidR="00610D55">
        <w:rPr>
          <w:rFonts w:eastAsia="Cambria"/>
          <w:bCs/>
          <w:sz w:val="24"/>
        </w:rPr>
        <w:t>p</w:t>
      </w:r>
      <w:r>
        <w:rPr>
          <w:rFonts w:eastAsia="Cambria"/>
          <w:bCs/>
          <w:sz w:val="24"/>
        </w:rPr>
        <w:t>rzedaj</w:t>
      </w:r>
      <w:r w:rsidR="00610D55">
        <w:rPr>
          <w:rFonts w:eastAsia="Cambria"/>
          <w:bCs/>
          <w:sz w:val="24"/>
        </w:rPr>
        <w:t>ą</w:t>
      </w:r>
      <w:r>
        <w:rPr>
          <w:rFonts w:eastAsia="Cambria"/>
          <w:bCs/>
          <w:sz w:val="24"/>
        </w:rPr>
        <w:t>cego</w:t>
      </w:r>
      <w:r w:rsidR="00722089">
        <w:rPr>
          <w:rFonts w:eastAsia="Cambria"/>
          <w:bCs/>
          <w:sz w:val="24"/>
        </w:rPr>
        <w:t>.</w:t>
      </w:r>
    </w:p>
    <w:p w14:paraId="0746E440" w14:textId="106C9636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Wadium wpłacone przez oferenta, który wygra przetarg zalicza się na poczet ceny nabycia. Wadium wpłacone przez oferenta, który przetarg</w:t>
      </w:r>
      <w:r w:rsidR="00C36E5E">
        <w:rPr>
          <w:color w:val="000000"/>
          <w:u w:color="000000"/>
        </w:rPr>
        <w:t>u</w:t>
      </w:r>
      <w:r>
        <w:rPr>
          <w:color w:val="000000"/>
          <w:u w:color="000000"/>
        </w:rPr>
        <w:t xml:space="preserve"> </w:t>
      </w:r>
      <w:r w:rsidR="00C36E5E">
        <w:rPr>
          <w:color w:val="000000"/>
          <w:u w:color="000000"/>
        </w:rPr>
        <w:t>nie wygrał</w:t>
      </w:r>
      <w:r>
        <w:rPr>
          <w:color w:val="000000"/>
          <w:u w:color="000000"/>
        </w:rPr>
        <w:t xml:space="preserve"> zwraca się niezwłocznie po zakończeniu przetargu na konto wskazane przez oferenta. Wadium ulega przepadkowi na rzecz Gminy w razie uchylenia się oferenta, który przetarg wygrał od zawarcia umowy kupna - sprzedaży samochodu</w:t>
      </w:r>
      <w:r w:rsidR="00FE4FBA">
        <w:rPr>
          <w:color w:val="000000"/>
          <w:u w:color="000000"/>
        </w:rPr>
        <w:t xml:space="preserve"> lub zawarcie umowy stało się niemożliwe z przyczyn leżących po stronie oferenta.</w:t>
      </w:r>
    </w:p>
    <w:p w14:paraId="45AF2B8A" w14:textId="161A9E36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razie ustalenia, że k</w:t>
      </w:r>
      <w:r w:rsidR="00C36E5E">
        <w:rPr>
          <w:color w:val="000000"/>
          <w:u w:color="000000"/>
        </w:rPr>
        <w:t>il</w:t>
      </w:r>
      <w:r>
        <w:rPr>
          <w:color w:val="000000"/>
          <w:u w:color="000000"/>
        </w:rPr>
        <w:t xml:space="preserve">ku oferentów zaoferowało tę samą najwyższą cenę, Gmina informuje tych oferentów o terminie i miejscu </w:t>
      </w:r>
      <w:r w:rsidR="00FE4FBA">
        <w:rPr>
          <w:color w:val="000000"/>
          <w:u w:color="000000"/>
        </w:rPr>
        <w:t xml:space="preserve">składania </w:t>
      </w:r>
      <w:r>
        <w:rPr>
          <w:color w:val="000000"/>
          <w:u w:color="000000"/>
        </w:rPr>
        <w:t>dodatkow</w:t>
      </w:r>
      <w:r w:rsidR="00FE4FBA">
        <w:rPr>
          <w:color w:val="000000"/>
          <w:u w:color="000000"/>
        </w:rPr>
        <w:t>ych ofert.</w:t>
      </w:r>
    </w:p>
    <w:p w14:paraId="6C26381E" w14:textId="1A60CC33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Oględzin </w:t>
      </w:r>
      <w:r w:rsidR="002E632A">
        <w:rPr>
          <w:color w:val="000000"/>
          <w:u w:color="000000"/>
        </w:rPr>
        <w:t>samochodu</w:t>
      </w:r>
      <w:r>
        <w:rPr>
          <w:color w:val="000000"/>
          <w:u w:color="000000"/>
        </w:rPr>
        <w:t xml:space="preserve"> można dokonywać w dniach </w:t>
      </w:r>
      <w:r w:rsidR="00A46EDC" w:rsidRPr="00A46EDC">
        <w:rPr>
          <w:b/>
          <w:bCs/>
          <w:color w:val="000000"/>
          <w:u w:color="000000"/>
        </w:rPr>
        <w:t>17</w:t>
      </w:r>
      <w:r w:rsidRPr="00A46EDC">
        <w:rPr>
          <w:b/>
          <w:bCs/>
          <w:color w:val="000000"/>
          <w:u w:color="000000"/>
        </w:rPr>
        <w:t xml:space="preserve"> -</w:t>
      </w:r>
      <w:r w:rsidR="00A46EDC">
        <w:rPr>
          <w:b/>
          <w:color w:val="000000"/>
          <w:u w:color="000000"/>
        </w:rPr>
        <w:t>20.</w:t>
      </w:r>
      <w:r>
        <w:rPr>
          <w:b/>
          <w:color w:val="000000"/>
          <w:u w:color="000000"/>
        </w:rPr>
        <w:t>0</w:t>
      </w:r>
      <w:r w:rsidR="00E511B9">
        <w:rPr>
          <w:b/>
          <w:color w:val="000000"/>
          <w:u w:color="000000"/>
        </w:rPr>
        <w:t>8</w:t>
      </w:r>
      <w:r>
        <w:rPr>
          <w:b/>
          <w:color w:val="000000"/>
          <w:u w:color="000000"/>
        </w:rPr>
        <w:t>.20</w:t>
      </w:r>
      <w:r w:rsidR="00E511B9">
        <w:rPr>
          <w:b/>
          <w:color w:val="000000"/>
          <w:u w:color="000000"/>
        </w:rPr>
        <w:t>2</w:t>
      </w:r>
      <w:r>
        <w:rPr>
          <w:b/>
          <w:color w:val="000000"/>
          <w:u w:color="000000"/>
        </w:rPr>
        <w:t>1 r.</w:t>
      </w:r>
      <w:r>
        <w:rPr>
          <w:color w:val="000000"/>
          <w:u w:color="000000"/>
        </w:rPr>
        <w:t xml:space="preserve"> w godz. 8.00 – 15.00 </w:t>
      </w:r>
      <w:r w:rsidR="00E511B9">
        <w:rPr>
          <w:color w:val="000000"/>
          <w:u w:color="000000"/>
        </w:rPr>
        <w:t>na terenie</w:t>
      </w:r>
      <w:r w:rsidR="00FE4FBA">
        <w:rPr>
          <w:color w:val="000000"/>
          <w:u w:color="000000"/>
        </w:rPr>
        <w:t xml:space="preserve"> Remizy</w:t>
      </w:r>
      <w:r w:rsidR="00E511B9">
        <w:rPr>
          <w:color w:val="000000"/>
          <w:u w:color="000000"/>
        </w:rPr>
        <w:t xml:space="preserve"> </w:t>
      </w:r>
      <w:r w:rsidR="00FE4FBA">
        <w:rPr>
          <w:color w:val="000000"/>
          <w:u w:color="000000"/>
        </w:rPr>
        <w:t>OSP Wysoka.</w:t>
      </w:r>
      <w:r w:rsidR="0072253E">
        <w:rPr>
          <w:color w:val="000000"/>
          <w:u w:color="000000"/>
        </w:rPr>
        <w:t xml:space="preserve"> </w:t>
      </w:r>
      <w:r w:rsidR="00FE4FBA">
        <w:rPr>
          <w:color w:val="000000"/>
          <w:u w:color="000000"/>
        </w:rPr>
        <w:t>Osoba do kontaktu pan Janik Piotr tel. 504 393</w:t>
      </w:r>
      <w:r w:rsidR="0072253E">
        <w:rPr>
          <w:color w:val="000000"/>
          <w:u w:color="000000"/>
        </w:rPr>
        <w:t> </w:t>
      </w:r>
      <w:r w:rsidR="00FE4FBA">
        <w:rPr>
          <w:color w:val="000000"/>
          <w:u w:color="000000"/>
        </w:rPr>
        <w:t>633</w:t>
      </w:r>
      <w:r w:rsidR="0072253E">
        <w:rPr>
          <w:color w:val="000000"/>
          <w:u w:color="000000"/>
        </w:rPr>
        <w:t>.</w:t>
      </w:r>
    </w:p>
    <w:p w14:paraId="1143D681" w14:textId="387BD098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Ofertę oznaczoną " Przetarg pisemny na sprzedaż samochodu</w:t>
      </w:r>
      <w:r w:rsidR="00F831CD" w:rsidRPr="00F831CD">
        <w:rPr>
          <w:b/>
          <w:bCs/>
          <w:color w:val="000000"/>
          <w:u w:color="000000"/>
        </w:rPr>
        <w:t xml:space="preserve"> </w:t>
      </w:r>
      <w:r w:rsidR="00F831CD" w:rsidRPr="00F831CD">
        <w:rPr>
          <w:color w:val="000000"/>
          <w:u w:color="000000"/>
        </w:rPr>
        <w:t>specjaln</w:t>
      </w:r>
      <w:r w:rsidR="00F831CD">
        <w:rPr>
          <w:color w:val="000000"/>
          <w:u w:color="000000"/>
        </w:rPr>
        <w:t>ego</w:t>
      </w:r>
      <w:r w:rsidR="00E511B9">
        <w:rPr>
          <w:color w:val="000000"/>
          <w:u w:color="000000"/>
        </w:rPr>
        <w:t xml:space="preserve"> </w:t>
      </w:r>
      <w:r w:rsidR="00F831CD" w:rsidRPr="00F831CD">
        <w:rPr>
          <w:color w:val="000000"/>
          <w:u w:color="000000"/>
        </w:rPr>
        <w:t>-</w:t>
      </w:r>
      <w:r w:rsidR="00E511B9">
        <w:rPr>
          <w:color w:val="000000"/>
          <w:u w:color="000000"/>
        </w:rPr>
        <w:t xml:space="preserve"> </w:t>
      </w:r>
      <w:r w:rsidR="00F831CD" w:rsidRPr="00F831CD">
        <w:rPr>
          <w:color w:val="000000"/>
          <w:u w:color="000000"/>
        </w:rPr>
        <w:t>pożarnicz</w:t>
      </w:r>
      <w:r w:rsidR="00F831CD">
        <w:rPr>
          <w:color w:val="000000"/>
          <w:u w:color="000000"/>
        </w:rPr>
        <w:t>ego</w:t>
      </w:r>
      <w:r w:rsidR="00F831CD" w:rsidRPr="00F831CD">
        <w:rPr>
          <w:color w:val="000000"/>
          <w:u w:color="000000"/>
        </w:rPr>
        <w:t xml:space="preserve"> marki STAR 244 L</w:t>
      </w:r>
      <w:r>
        <w:rPr>
          <w:color w:val="000000"/>
          <w:u w:color="000000"/>
        </w:rPr>
        <w:t xml:space="preserve">  należy złożyć w zaklejonej kopercie w sekretariacie pok. nr 14 </w:t>
      </w:r>
      <w:r>
        <w:rPr>
          <w:b/>
          <w:color w:val="000000"/>
          <w:u w:color="000000"/>
        </w:rPr>
        <w:t xml:space="preserve">do dnia </w:t>
      </w:r>
      <w:r w:rsidR="00A46EDC">
        <w:rPr>
          <w:b/>
          <w:color w:val="000000"/>
          <w:u w:color="000000"/>
        </w:rPr>
        <w:t xml:space="preserve">23 sierpnia </w:t>
      </w:r>
      <w:r>
        <w:rPr>
          <w:b/>
          <w:color w:val="000000"/>
          <w:u w:color="000000"/>
        </w:rPr>
        <w:t>20</w:t>
      </w:r>
      <w:r w:rsidR="00F831CD">
        <w:rPr>
          <w:b/>
          <w:color w:val="000000"/>
          <w:u w:color="000000"/>
        </w:rPr>
        <w:t>21</w:t>
      </w:r>
      <w:r>
        <w:rPr>
          <w:b/>
          <w:color w:val="000000"/>
          <w:u w:color="000000"/>
        </w:rPr>
        <w:t> r. do godziny 15.00</w:t>
      </w:r>
      <w:r>
        <w:rPr>
          <w:color w:val="000000"/>
          <w:u w:color="000000"/>
        </w:rPr>
        <w:t xml:space="preserve"> osobiście lub przesłać na adres : Urząd Gminy Działdowo, 13-200 Działdowo, ul. </w:t>
      </w:r>
      <w:proofErr w:type="spellStart"/>
      <w:r>
        <w:rPr>
          <w:color w:val="000000"/>
          <w:u w:color="000000"/>
        </w:rPr>
        <w:t>Księżodworska</w:t>
      </w:r>
      <w:proofErr w:type="spellEnd"/>
      <w:r>
        <w:rPr>
          <w:color w:val="000000"/>
          <w:u w:color="000000"/>
        </w:rPr>
        <w:t xml:space="preserve"> 10. Za dzień złożenia oferty uważa się dzień wpłynięcia oferty do Urzędu Gminy.</w:t>
      </w:r>
    </w:p>
    <w:p w14:paraId="7288D339" w14:textId="77777777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Oferta powinna zawierać:</w:t>
      </w:r>
    </w:p>
    <w:p w14:paraId="061C330A" w14:textId="7BA2B54D" w:rsidR="00A77B3E" w:rsidRDefault="00F735F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imię i nazwisko lub nazwę </w:t>
      </w:r>
      <w:r w:rsidR="00C36E5E">
        <w:rPr>
          <w:color w:val="000000"/>
          <w:u w:color="000000"/>
        </w:rPr>
        <w:t>oferenta</w:t>
      </w:r>
      <w:r>
        <w:rPr>
          <w:color w:val="000000"/>
          <w:u w:color="000000"/>
        </w:rPr>
        <w:t>,</w:t>
      </w:r>
    </w:p>
    <w:p w14:paraId="2C1245A2" w14:textId="5398C79F" w:rsidR="0072253E" w:rsidRDefault="0072253E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</w:t>
      </w:r>
      <w:r>
        <w:rPr>
          <w:color w:val="000000"/>
          <w:u w:color="000000"/>
        </w:rPr>
        <w:t xml:space="preserve"> nr PESEL lub REGON, NIP</w:t>
      </w:r>
    </w:p>
    <w:p w14:paraId="02DEA788" w14:textId="6DBD8ED8" w:rsidR="00A77B3E" w:rsidRDefault="00F735F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adres </w:t>
      </w:r>
      <w:r w:rsidR="00C36E5E">
        <w:rPr>
          <w:color w:val="000000"/>
          <w:u w:color="000000"/>
        </w:rPr>
        <w:t xml:space="preserve">miejsca zamieszkania lub </w:t>
      </w:r>
      <w:r>
        <w:rPr>
          <w:color w:val="000000"/>
          <w:u w:color="000000"/>
        </w:rPr>
        <w:t>siedziby  oferenta,</w:t>
      </w:r>
    </w:p>
    <w:p w14:paraId="32CDB5EB" w14:textId="5E1BBD81" w:rsidR="00A77B3E" w:rsidRDefault="00F735F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oferowaną cenę nabycia,</w:t>
      </w:r>
      <w:r w:rsidR="0072253E">
        <w:rPr>
          <w:color w:val="000000"/>
          <w:u w:color="000000"/>
        </w:rPr>
        <w:t xml:space="preserve"> nie niższą niż cena wywoławcza,</w:t>
      </w:r>
    </w:p>
    <w:p w14:paraId="18C8C3FB" w14:textId="54AFC897" w:rsidR="00A77B3E" w:rsidRDefault="00F735F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 w:rsidR="0072253E">
        <w:t>dowód wniesienia wadium</w:t>
      </w:r>
      <w:r>
        <w:rPr>
          <w:color w:val="000000"/>
          <w:u w:color="000000"/>
        </w:rPr>
        <w:t>,</w:t>
      </w:r>
    </w:p>
    <w:p w14:paraId="691322DD" w14:textId="1C1DE3E4" w:rsidR="00A77B3E" w:rsidRDefault="00F735F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oświadczenie, że oferent zapoznał się z warunkami przetargu i przedmiotem sprzedaży oraz przyjmuje warunki bez zastrzeżeń</w:t>
      </w:r>
      <w:r w:rsidR="00C36E5E">
        <w:rPr>
          <w:color w:val="000000"/>
          <w:u w:color="000000"/>
        </w:rPr>
        <w:t>,</w:t>
      </w:r>
    </w:p>
    <w:p w14:paraId="056CC95E" w14:textId="2FBBC001" w:rsidR="0072253E" w:rsidRDefault="00F735FB" w:rsidP="0072253E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</w:t>
      </w:r>
      <w:r w:rsidR="00A46EDC">
        <w:rPr>
          <w:color w:val="000000"/>
          <w:u w:color="000000"/>
        </w:rPr>
        <w:t>ę</w:t>
      </w:r>
      <w:r w:rsidR="0072253E">
        <w:rPr>
          <w:color w:val="000000"/>
          <w:u w:color="000000"/>
        </w:rPr>
        <w:t xml:space="preserve"> sporządzenia oferty</w:t>
      </w:r>
      <w:r>
        <w:rPr>
          <w:color w:val="000000"/>
          <w:u w:color="000000"/>
        </w:rPr>
        <w:t xml:space="preserve"> oraz podpis oferenta lub osób go reprezentujących</w:t>
      </w:r>
      <w:r w:rsidR="00C36E5E">
        <w:rPr>
          <w:color w:val="000000"/>
          <w:u w:color="000000"/>
        </w:rPr>
        <w:t>.</w:t>
      </w:r>
    </w:p>
    <w:p w14:paraId="4EA4C675" w14:textId="5747E72D" w:rsidR="0072253E" w:rsidRDefault="00F735FB">
      <w:pPr>
        <w:keepLines/>
        <w:spacing w:before="120" w:after="120"/>
        <w:ind w:firstLine="340"/>
      </w:pPr>
      <w:r>
        <w:t>10. </w:t>
      </w:r>
      <w:r w:rsidR="0072253E">
        <w:t>Oferta podlega odrzuceniu jeżeli:</w:t>
      </w:r>
    </w:p>
    <w:p w14:paraId="16075DB1" w14:textId="3BC3C8B1" w:rsidR="0072253E" w:rsidRDefault="0072253E">
      <w:pPr>
        <w:keepLines/>
        <w:spacing w:before="120" w:after="120"/>
        <w:ind w:firstLine="340"/>
      </w:pPr>
      <w:r>
        <w:t>1) została złożona po terminie składania ofert,</w:t>
      </w:r>
    </w:p>
    <w:p w14:paraId="60F6FEFF" w14:textId="68F9EEB8" w:rsidR="0072253E" w:rsidRDefault="0072253E">
      <w:pPr>
        <w:keepLines/>
        <w:spacing w:before="120" w:after="120"/>
        <w:ind w:firstLine="340"/>
      </w:pPr>
      <w:r>
        <w:lastRenderedPageBreak/>
        <w:t>2) nie wniesiono wadium.</w:t>
      </w:r>
    </w:p>
    <w:p w14:paraId="4CA2FC90" w14:textId="2660273D" w:rsidR="00A77B3E" w:rsidRDefault="0072253E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11. </w:t>
      </w:r>
      <w:r w:rsidR="00F735FB">
        <w:rPr>
          <w:color w:val="000000"/>
          <w:u w:color="000000"/>
        </w:rPr>
        <w:t xml:space="preserve">Kryterium wyboru oferty : </w:t>
      </w:r>
      <w:r w:rsidR="00F735FB">
        <w:rPr>
          <w:b/>
          <w:color w:val="000000"/>
          <w:u w:color="000000"/>
        </w:rPr>
        <w:t xml:space="preserve">najwyższa </w:t>
      </w:r>
      <w:r>
        <w:rPr>
          <w:b/>
          <w:color w:val="000000"/>
          <w:u w:color="000000"/>
        </w:rPr>
        <w:t xml:space="preserve">oferowana </w:t>
      </w:r>
      <w:r w:rsidR="00F735FB">
        <w:rPr>
          <w:b/>
          <w:color w:val="000000"/>
          <w:u w:color="000000"/>
        </w:rPr>
        <w:t>cena</w:t>
      </w:r>
      <w:r>
        <w:rPr>
          <w:b/>
          <w:color w:val="000000"/>
          <w:u w:color="000000"/>
        </w:rPr>
        <w:t xml:space="preserve"> nabycia, nie niższa niż cena wywoławcza.</w:t>
      </w:r>
    </w:p>
    <w:p w14:paraId="23BFFCED" w14:textId="10F5E62C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72253E">
        <w:t>2</w:t>
      </w:r>
      <w:r>
        <w:t>. </w:t>
      </w:r>
      <w:r>
        <w:rPr>
          <w:color w:val="000000"/>
          <w:u w:color="000000"/>
        </w:rPr>
        <w:t xml:space="preserve">Otwarcie ofert nastąpi w dniu </w:t>
      </w:r>
      <w:r w:rsidR="00A46EDC" w:rsidRPr="00A46EDC">
        <w:rPr>
          <w:b/>
          <w:bCs/>
          <w:color w:val="000000"/>
          <w:u w:color="000000"/>
        </w:rPr>
        <w:t>23 sierpnia</w:t>
      </w:r>
      <w:r w:rsidR="00A46EDC">
        <w:rPr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20</w:t>
      </w:r>
      <w:r w:rsidR="00F831CD">
        <w:rPr>
          <w:b/>
          <w:color w:val="000000"/>
          <w:u w:color="000000"/>
        </w:rPr>
        <w:t>2</w:t>
      </w:r>
      <w:r>
        <w:rPr>
          <w:b/>
          <w:color w:val="000000"/>
          <w:u w:color="000000"/>
        </w:rPr>
        <w:t>1 r. o godzinie 1</w:t>
      </w:r>
      <w:r w:rsidR="00A46EDC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.</w:t>
      </w:r>
      <w:r w:rsidR="00A46EDC">
        <w:rPr>
          <w:b/>
          <w:color w:val="000000"/>
          <w:u w:color="000000"/>
        </w:rPr>
        <w:t>10</w:t>
      </w:r>
      <w:r>
        <w:rPr>
          <w:b/>
          <w:color w:val="000000"/>
          <w:u w:color="000000"/>
        </w:rPr>
        <w:t xml:space="preserve"> w Urzędzie Gminy , pok</w:t>
      </w:r>
      <w:r w:rsidR="00A46EDC">
        <w:rPr>
          <w:b/>
          <w:color w:val="000000"/>
          <w:u w:color="000000"/>
        </w:rPr>
        <w:t>.</w:t>
      </w:r>
      <w:r>
        <w:rPr>
          <w:b/>
          <w:color w:val="000000"/>
          <w:u w:color="000000"/>
        </w:rPr>
        <w:t xml:space="preserve"> nr </w:t>
      </w:r>
      <w:r w:rsidR="00A46EDC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.</w:t>
      </w:r>
    </w:p>
    <w:p w14:paraId="1756D70F" w14:textId="795F9A37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72253E">
        <w:t>3</w:t>
      </w:r>
      <w:r>
        <w:t>. </w:t>
      </w:r>
      <w:r>
        <w:rPr>
          <w:color w:val="000000"/>
          <w:u w:color="000000"/>
        </w:rPr>
        <w:t>Umowa kupna – sprzedaży samochodu zostanie</w:t>
      </w:r>
      <w:r w:rsidR="0072253E">
        <w:rPr>
          <w:color w:val="000000"/>
          <w:u w:color="000000"/>
        </w:rPr>
        <w:t xml:space="preserve"> zawarta</w:t>
      </w:r>
      <w:r>
        <w:rPr>
          <w:color w:val="000000"/>
          <w:u w:color="000000"/>
        </w:rPr>
        <w:t xml:space="preserve"> </w:t>
      </w:r>
      <w:r w:rsidR="00DF5975">
        <w:rPr>
          <w:color w:val="000000"/>
          <w:u w:color="000000"/>
        </w:rPr>
        <w:t>niezwłocznie po dokonaniu zapłaty</w:t>
      </w:r>
      <w:r w:rsidR="0072253E">
        <w:rPr>
          <w:color w:val="000000"/>
          <w:u w:color="000000"/>
        </w:rPr>
        <w:t xml:space="preserve"> całości</w:t>
      </w:r>
      <w:r w:rsidR="00DF5975">
        <w:rPr>
          <w:color w:val="000000"/>
          <w:u w:color="000000"/>
        </w:rPr>
        <w:t xml:space="preserve"> ceny samochodu. N</w:t>
      </w:r>
      <w:r>
        <w:rPr>
          <w:color w:val="000000"/>
          <w:u w:color="000000"/>
        </w:rPr>
        <w:t xml:space="preserve">abywca pojazdu jest zobowiązany zapłacić cenę jego nabycia na rachunek </w:t>
      </w:r>
      <w:r w:rsidR="00C36E5E">
        <w:rPr>
          <w:color w:val="000000"/>
          <w:u w:color="000000"/>
        </w:rPr>
        <w:t xml:space="preserve">Gminy </w:t>
      </w:r>
      <w:r>
        <w:rPr>
          <w:b/>
          <w:color w:val="000000"/>
          <w:u w:color="000000"/>
        </w:rPr>
        <w:t>nr  96 1020 3541 0000 5102 0309 4547</w:t>
      </w:r>
      <w:r>
        <w:rPr>
          <w:color w:val="000000"/>
          <w:u w:color="000000"/>
        </w:rPr>
        <w:t xml:space="preserve"> lub w kasie Urzędu Gminy w Działdowie przy ul. </w:t>
      </w:r>
      <w:proofErr w:type="spellStart"/>
      <w:r>
        <w:rPr>
          <w:color w:val="000000"/>
          <w:u w:color="000000"/>
        </w:rPr>
        <w:t>Księżodworskiej</w:t>
      </w:r>
      <w:proofErr w:type="spellEnd"/>
      <w:r>
        <w:rPr>
          <w:color w:val="000000"/>
          <w:u w:color="000000"/>
        </w:rPr>
        <w:t xml:space="preserve"> 10</w:t>
      </w:r>
      <w:r w:rsidR="00FC7C38">
        <w:rPr>
          <w:color w:val="000000"/>
          <w:u w:color="000000"/>
        </w:rPr>
        <w:t xml:space="preserve"> </w:t>
      </w:r>
      <w:r w:rsidR="0072253E">
        <w:rPr>
          <w:color w:val="000000"/>
          <w:u w:color="000000"/>
        </w:rPr>
        <w:t>najpóźniej w dniu zawarcia umowy.</w:t>
      </w:r>
      <w:r w:rsidR="00FC7C3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 przypadku opóźnienia się przez Nabywcę w uiszczeniu ceny nabycia, Gmina będzie miała prawo do bezzwłocznego odstąpienia od </w:t>
      </w:r>
      <w:r w:rsidR="00FC7C38">
        <w:rPr>
          <w:color w:val="000000"/>
          <w:u w:color="000000"/>
        </w:rPr>
        <w:t xml:space="preserve">podpisania </w:t>
      </w:r>
      <w:r>
        <w:rPr>
          <w:color w:val="000000"/>
          <w:u w:color="000000"/>
        </w:rPr>
        <w:t>umowy sprzedaży, zaś Nabywca traci na rzecz Gminy wadium.</w:t>
      </w:r>
    </w:p>
    <w:p w14:paraId="79850E72" w14:textId="17512A96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72253E">
        <w:t>4</w:t>
      </w:r>
      <w:r>
        <w:t>. </w:t>
      </w:r>
      <w:r>
        <w:rPr>
          <w:color w:val="000000"/>
          <w:u w:color="000000"/>
        </w:rPr>
        <w:t>Wydanie pojazdu nastąpi</w:t>
      </w:r>
      <w:r w:rsidR="00FC7C38">
        <w:rPr>
          <w:color w:val="000000"/>
          <w:u w:color="000000"/>
        </w:rPr>
        <w:t xml:space="preserve"> </w:t>
      </w:r>
      <w:r w:rsidR="0072253E">
        <w:rPr>
          <w:color w:val="000000"/>
          <w:u w:color="000000"/>
        </w:rPr>
        <w:t xml:space="preserve">w dniu podpisania umowy </w:t>
      </w:r>
      <w:r>
        <w:rPr>
          <w:color w:val="000000"/>
          <w:u w:color="000000"/>
        </w:rPr>
        <w:t>kupna-sprzedaży.</w:t>
      </w:r>
    </w:p>
    <w:p w14:paraId="1FDB8720" w14:textId="611DB6A0" w:rsidR="0072253E" w:rsidRDefault="0072253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15. Wszelkich informacji na temat sprzedaży samochodu można uzyskać w Urzędzie Gminy Działdowo pod</w:t>
      </w:r>
      <w:r w:rsidR="002E632A">
        <w:rPr>
          <w:color w:val="000000"/>
          <w:u w:color="000000"/>
        </w:rPr>
        <w:t xml:space="preserve"> </w:t>
      </w:r>
      <w:proofErr w:type="spellStart"/>
      <w:r w:rsidR="002E632A">
        <w:rPr>
          <w:color w:val="000000"/>
          <w:u w:color="000000"/>
        </w:rPr>
        <w:t>nr</w:t>
      </w:r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>. 506 021 131.</w:t>
      </w:r>
    </w:p>
    <w:p w14:paraId="19DC0579" w14:textId="77777777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72253E">
        <w:t>6</w:t>
      </w:r>
      <w:r>
        <w:t>. </w:t>
      </w:r>
      <w:r>
        <w:rPr>
          <w:color w:val="000000"/>
          <w:u w:color="000000"/>
        </w:rPr>
        <w:t>Organizator przetargu zastrzega sobie prawo unieważnienia przetargu na sprzedaż samochodu bez podania przyczyny.</w:t>
      </w:r>
    </w:p>
    <w:p w14:paraId="0573330E" w14:textId="77777777" w:rsidR="00044A4B" w:rsidRDefault="00044A4B">
      <w:pPr>
        <w:keepLines/>
        <w:spacing w:before="120" w:after="120"/>
        <w:ind w:firstLine="340"/>
        <w:rPr>
          <w:color w:val="000000"/>
          <w:u w:color="000000"/>
        </w:rPr>
      </w:pPr>
    </w:p>
    <w:p w14:paraId="02DBED60" w14:textId="77777777" w:rsidR="00044A4B" w:rsidRDefault="00044A4B">
      <w:pPr>
        <w:keepLines/>
        <w:spacing w:before="120" w:after="120"/>
        <w:ind w:firstLine="340"/>
        <w:rPr>
          <w:color w:val="000000"/>
          <w:u w:color="000000"/>
        </w:rPr>
      </w:pPr>
    </w:p>
    <w:p w14:paraId="09C0EB07" w14:textId="77777777" w:rsidR="00044A4B" w:rsidRPr="00044A4B" w:rsidRDefault="00044A4B" w:rsidP="00044A4B">
      <w:pPr>
        <w:keepLines/>
        <w:spacing w:before="120" w:after="120"/>
        <w:ind w:firstLine="340"/>
        <w:jc w:val="right"/>
        <w:rPr>
          <w:b/>
          <w:bCs/>
          <w:color w:val="000000"/>
          <w:u w:color="000000"/>
        </w:rPr>
      </w:pPr>
      <w:r w:rsidRPr="00044A4B">
        <w:rPr>
          <w:b/>
          <w:bCs/>
          <w:color w:val="000000"/>
          <w:u w:color="000000"/>
        </w:rPr>
        <w:t>Wójt</w:t>
      </w:r>
    </w:p>
    <w:p w14:paraId="2A65543A" w14:textId="77777777" w:rsidR="00044A4B" w:rsidRDefault="00044A4B" w:rsidP="00044A4B">
      <w:pPr>
        <w:keepLines/>
        <w:spacing w:before="120" w:after="120"/>
        <w:ind w:firstLine="340"/>
        <w:jc w:val="right"/>
        <w:rPr>
          <w:b/>
          <w:bCs/>
          <w:color w:val="000000"/>
          <w:u w:color="000000"/>
        </w:rPr>
      </w:pPr>
      <w:r w:rsidRPr="00044A4B">
        <w:rPr>
          <w:b/>
          <w:bCs/>
          <w:color w:val="000000"/>
          <w:u w:color="000000"/>
        </w:rPr>
        <w:t>( - ) Mirosław Zielińsk</w:t>
      </w:r>
      <w:r w:rsidR="004F7ABF">
        <w:rPr>
          <w:b/>
          <w:bCs/>
          <w:color w:val="000000"/>
          <w:u w:color="000000"/>
        </w:rPr>
        <w:t>i</w:t>
      </w:r>
    </w:p>
    <w:sectPr w:rsidR="00044A4B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2D"/>
    <w:rsid w:val="00044A4B"/>
    <w:rsid w:val="0007082D"/>
    <w:rsid w:val="00192AAF"/>
    <w:rsid w:val="001D1A17"/>
    <w:rsid w:val="002E632A"/>
    <w:rsid w:val="004F7ABF"/>
    <w:rsid w:val="005F56F9"/>
    <w:rsid w:val="00610D55"/>
    <w:rsid w:val="00645C59"/>
    <w:rsid w:val="006F5A86"/>
    <w:rsid w:val="00722089"/>
    <w:rsid w:val="0072253E"/>
    <w:rsid w:val="00800648"/>
    <w:rsid w:val="009F66A6"/>
    <w:rsid w:val="00A46EDC"/>
    <w:rsid w:val="00A60CBA"/>
    <w:rsid w:val="00A93EF0"/>
    <w:rsid w:val="00C36E5E"/>
    <w:rsid w:val="00CE7765"/>
    <w:rsid w:val="00DF5975"/>
    <w:rsid w:val="00E0149D"/>
    <w:rsid w:val="00E511B9"/>
    <w:rsid w:val="00F131C5"/>
    <w:rsid w:val="00F735FB"/>
    <w:rsid w:val="00F831CD"/>
    <w:rsid w:val="00FC7C38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D236"/>
  <w15:docId w15:val="{F75DEDBC-2EB4-42B7-B0B3-72F761A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26/2019 z dnia 5 lutego 2019 r.</vt:lpstr>
      <vt:lpstr/>
    </vt:vector>
  </TitlesOfParts>
  <Company>Wójt Gminy Działdowo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26/2019 z dnia 5 lutego 2019 r.</dc:title>
  <dc:subject>w sprawie sprzedaży samochodu osobowego marki Nissan X-Trail.</dc:subject>
  <dc:creator>JAN</dc:creator>
  <cp:lastModifiedBy>Marcin</cp:lastModifiedBy>
  <cp:revision>11</cp:revision>
  <cp:lastPrinted>2021-08-16T09:38:00Z</cp:lastPrinted>
  <dcterms:created xsi:type="dcterms:W3CDTF">2021-08-16T09:47:00Z</dcterms:created>
  <dcterms:modified xsi:type="dcterms:W3CDTF">2021-08-16T11:56:00Z</dcterms:modified>
  <cp:category>Akt prawny</cp:category>
</cp:coreProperties>
</file>