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7883D" w14:textId="77777777" w:rsidR="00353E19" w:rsidRPr="001275B6" w:rsidRDefault="00353E19" w:rsidP="00353E19">
      <w:pPr>
        <w:suppressAutoHyphens/>
        <w:spacing w:after="0" w:line="360" w:lineRule="auto"/>
        <w:ind w:right="-30"/>
        <w:jc w:val="center"/>
        <w:rPr>
          <w:rFonts w:ascii="Arial" w:eastAsia="Times New Roman" w:hAnsi="Arial" w:cs="Arial"/>
          <w:b/>
          <w:lang w:eastAsia="ar-SA"/>
        </w:rPr>
      </w:pPr>
      <w:r w:rsidRPr="001275B6">
        <w:rPr>
          <w:rFonts w:ascii="Arial" w:eastAsia="Times New Roman" w:hAnsi="Arial" w:cs="Arial"/>
          <w:b/>
          <w:lang w:eastAsia="ar-SA"/>
        </w:rPr>
        <w:t>Uchwała Nr .............................</w:t>
      </w:r>
    </w:p>
    <w:p w14:paraId="42923D2A" w14:textId="77777777" w:rsidR="00353E19" w:rsidRPr="001275B6" w:rsidRDefault="00353E19" w:rsidP="00353E19">
      <w:pPr>
        <w:keepNext/>
        <w:suppressAutoHyphens/>
        <w:spacing w:after="0" w:line="360" w:lineRule="auto"/>
        <w:ind w:right="-30"/>
        <w:jc w:val="center"/>
        <w:rPr>
          <w:rFonts w:ascii="Arial" w:eastAsia="Times New Roman" w:hAnsi="Arial" w:cs="Arial"/>
          <w:b/>
          <w:lang w:eastAsia="ar-SA"/>
        </w:rPr>
      </w:pPr>
      <w:r w:rsidRPr="001275B6">
        <w:rPr>
          <w:rFonts w:ascii="Arial" w:eastAsia="Times New Roman" w:hAnsi="Arial" w:cs="Arial"/>
          <w:b/>
          <w:lang w:eastAsia="ar-SA"/>
        </w:rPr>
        <w:t>Rady Gminy Działdowo</w:t>
      </w:r>
    </w:p>
    <w:p w14:paraId="7F414627" w14:textId="77777777" w:rsidR="00353E19" w:rsidRPr="001275B6" w:rsidRDefault="00353E19" w:rsidP="00353E19">
      <w:pPr>
        <w:suppressAutoHyphens/>
        <w:spacing w:after="0" w:line="100" w:lineRule="atLeast"/>
        <w:ind w:right="-30"/>
        <w:jc w:val="center"/>
        <w:rPr>
          <w:rFonts w:ascii="Arial" w:eastAsia="Times New Roman" w:hAnsi="Arial" w:cs="Arial"/>
          <w:b/>
          <w:lang w:eastAsia="ar-SA"/>
        </w:rPr>
      </w:pPr>
      <w:r w:rsidRPr="001275B6">
        <w:rPr>
          <w:rFonts w:ascii="Arial" w:eastAsia="Times New Roman" w:hAnsi="Arial" w:cs="Arial"/>
          <w:b/>
          <w:lang w:eastAsia="ar-SA"/>
        </w:rPr>
        <w:t>z dnia .......................</w:t>
      </w:r>
    </w:p>
    <w:p w14:paraId="062D3477" w14:textId="77777777" w:rsidR="00353E19" w:rsidRPr="001275B6" w:rsidRDefault="00353E19" w:rsidP="00353E19">
      <w:pPr>
        <w:suppressAutoHyphens/>
        <w:spacing w:after="0" w:line="100" w:lineRule="atLeast"/>
        <w:jc w:val="center"/>
        <w:rPr>
          <w:rFonts w:ascii="Arial" w:eastAsia="Times New Roman" w:hAnsi="Arial" w:cs="Arial"/>
          <w:b/>
          <w:lang w:eastAsia="ar-SA"/>
        </w:rPr>
      </w:pPr>
    </w:p>
    <w:p w14:paraId="0F427B19" w14:textId="75EA0E45" w:rsidR="00353E19" w:rsidRPr="001275B6" w:rsidRDefault="00353E19" w:rsidP="0034276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ar-SA"/>
        </w:rPr>
      </w:pPr>
      <w:r w:rsidRPr="001275B6">
        <w:rPr>
          <w:rFonts w:ascii="Arial" w:eastAsia="Times New Roman" w:hAnsi="Arial" w:cs="Arial"/>
          <w:b/>
          <w:lang w:eastAsia="ar-SA"/>
        </w:rPr>
        <w:t xml:space="preserve">w sprawie </w:t>
      </w:r>
      <w:r w:rsidRPr="001275B6">
        <w:rPr>
          <w:rFonts w:ascii="Arial" w:eastAsia="Times New Roman" w:hAnsi="Arial" w:cs="Arial"/>
          <w:b/>
          <w:bCs/>
          <w:lang w:eastAsia="ar-SA"/>
        </w:rPr>
        <w:t xml:space="preserve">uchwalenia miejscowego </w:t>
      </w:r>
      <w:r w:rsidRPr="001275B6"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  <w:t>planu zagospodarowania przestrzennego</w:t>
      </w:r>
      <w:r w:rsidR="0034276E"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  <w:t xml:space="preserve"> </w:t>
      </w:r>
      <w:r w:rsidRPr="001275B6"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  <w:t>gminy Działdowo w obrębie geodezyjnym Burkat</w:t>
      </w:r>
    </w:p>
    <w:p w14:paraId="04791499" w14:textId="77777777" w:rsidR="00353E19" w:rsidRPr="001275B6" w:rsidRDefault="00353E19" w:rsidP="00353E19">
      <w:pPr>
        <w:tabs>
          <w:tab w:val="left" w:pos="1080"/>
        </w:tabs>
        <w:suppressAutoHyphens/>
        <w:spacing w:after="0" w:line="100" w:lineRule="atLeast"/>
        <w:jc w:val="center"/>
        <w:rPr>
          <w:rFonts w:ascii="Arial" w:eastAsia="Times New Roman" w:hAnsi="Arial" w:cs="Arial"/>
          <w:bCs/>
          <w:u w:val="single"/>
          <w:lang w:eastAsia="ar-SA"/>
        </w:rPr>
      </w:pPr>
    </w:p>
    <w:p w14:paraId="3417F2FF" w14:textId="77777777" w:rsidR="00516406" w:rsidRPr="001275B6" w:rsidRDefault="00516406" w:rsidP="00353E19">
      <w:pPr>
        <w:tabs>
          <w:tab w:val="left" w:pos="1080"/>
        </w:tabs>
        <w:suppressAutoHyphens/>
        <w:spacing w:after="0" w:line="100" w:lineRule="atLeast"/>
        <w:jc w:val="center"/>
        <w:rPr>
          <w:rFonts w:ascii="Arial" w:eastAsia="Times New Roman" w:hAnsi="Arial" w:cs="Arial"/>
          <w:bCs/>
          <w:u w:val="single"/>
          <w:lang w:eastAsia="ar-SA"/>
        </w:rPr>
      </w:pPr>
    </w:p>
    <w:p w14:paraId="15D1EA12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 xml:space="preserve">Na podstawie art. 18 ust. 2 pkt 5 ustawy z dnia 8 marca 1990 r. o samorządzie gminnym (Dz.U. z 2020. poz. 713 z </w:t>
      </w:r>
      <w:proofErr w:type="spellStart"/>
      <w:r w:rsidRPr="001275B6">
        <w:rPr>
          <w:rFonts w:ascii="Arial" w:eastAsia="Times New Roman" w:hAnsi="Arial" w:cs="Arial"/>
          <w:lang w:eastAsia="ar-SA"/>
        </w:rPr>
        <w:t>późn</w:t>
      </w:r>
      <w:proofErr w:type="spellEnd"/>
      <w:r w:rsidRPr="001275B6">
        <w:rPr>
          <w:rFonts w:ascii="Arial" w:eastAsia="Times New Roman" w:hAnsi="Arial" w:cs="Arial"/>
          <w:lang w:eastAsia="ar-SA"/>
        </w:rPr>
        <w:t xml:space="preserve">. zm.) i art. 20 ust. 1 ustawy z dnia 27 marca 2003 r. o planowaniu i zagospodarowaniu przestrzennym (Dz.U. z 2020 r. poz. 293 z </w:t>
      </w:r>
      <w:proofErr w:type="spellStart"/>
      <w:r w:rsidRPr="001275B6">
        <w:rPr>
          <w:rFonts w:ascii="Arial" w:eastAsia="Times New Roman" w:hAnsi="Arial" w:cs="Arial"/>
          <w:lang w:eastAsia="ar-SA"/>
        </w:rPr>
        <w:t>późn</w:t>
      </w:r>
      <w:proofErr w:type="spellEnd"/>
      <w:r w:rsidRPr="001275B6">
        <w:rPr>
          <w:rFonts w:ascii="Arial" w:eastAsia="Times New Roman" w:hAnsi="Arial" w:cs="Arial"/>
          <w:lang w:eastAsia="ar-SA"/>
        </w:rPr>
        <w:t>. zm.) Rada Gminy Działdowo, uchwala co następuje:</w:t>
      </w:r>
    </w:p>
    <w:p w14:paraId="310D6851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6A67B29B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1.</w:t>
      </w:r>
      <w:r w:rsidRPr="001275B6">
        <w:rPr>
          <w:rFonts w:ascii="Arial" w:eastAsia="Times New Roman" w:hAnsi="Arial" w:cs="Arial"/>
          <w:lang w:eastAsia="ar-SA"/>
        </w:rPr>
        <w:t xml:space="preserve"> 1. Uchwala się miejscowy </w:t>
      </w:r>
      <w:r w:rsidRPr="001275B6">
        <w:rPr>
          <w:rFonts w:ascii="Arial" w:eastAsia="Times New Roman" w:hAnsi="Arial" w:cs="Arial"/>
          <w:bCs/>
          <w:lang w:eastAsia="ar-SA"/>
        </w:rPr>
        <w:t>plan zagospodarowania przestrzennego gminy Działdowo w obrębie geodezyjnym Burkat,</w:t>
      </w:r>
      <w:r w:rsidRPr="001275B6">
        <w:rPr>
          <w:rFonts w:ascii="Arial" w:eastAsia="Times New Roman" w:hAnsi="Arial" w:cs="Arial"/>
          <w:lang w:eastAsia="ar-SA"/>
        </w:rPr>
        <w:t xml:space="preserve"> zwany dalej „planem”.</w:t>
      </w:r>
    </w:p>
    <w:p w14:paraId="273BD394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D30A47D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2. Ustalenia planu stanowią treść niniejszej uchwały.</w:t>
      </w:r>
    </w:p>
    <w:p w14:paraId="0E233371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77793C55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2.</w:t>
      </w:r>
      <w:r w:rsidRPr="001275B6">
        <w:rPr>
          <w:rFonts w:ascii="Arial" w:eastAsia="Times New Roman" w:hAnsi="Arial" w:cs="Arial"/>
          <w:lang w:eastAsia="ar-SA"/>
        </w:rPr>
        <w:t xml:space="preserve"> 1. Granice planu określa uchwała Nr </w:t>
      </w:r>
      <w:r w:rsidR="003C74BA" w:rsidRPr="001275B6">
        <w:rPr>
          <w:rFonts w:ascii="Arial" w:eastAsia="Times New Roman" w:hAnsi="Arial" w:cs="Arial"/>
          <w:bCs/>
          <w:lang w:eastAsia="ar-SA"/>
        </w:rPr>
        <w:t>XXIX/208/20</w:t>
      </w:r>
      <w:r w:rsidRPr="001275B6">
        <w:rPr>
          <w:rFonts w:ascii="Arial" w:eastAsia="Times New Roman" w:hAnsi="Arial" w:cs="Arial"/>
          <w:lang w:eastAsia="ar-SA"/>
        </w:rPr>
        <w:t xml:space="preserve">Rady Gminy Działdowo z dnia </w:t>
      </w:r>
      <w:r w:rsidR="00363868">
        <w:rPr>
          <w:rFonts w:ascii="Arial" w:eastAsia="Times New Roman" w:hAnsi="Arial" w:cs="Arial"/>
          <w:bCs/>
          <w:lang w:eastAsia="ar-SA"/>
        </w:rPr>
        <w:t>13 </w:t>
      </w:r>
      <w:r w:rsidR="003C74BA" w:rsidRPr="001275B6">
        <w:rPr>
          <w:rFonts w:ascii="Arial" w:eastAsia="Times New Roman" w:hAnsi="Arial" w:cs="Arial"/>
          <w:bCs/>
          <w:lang w:eastAsia="ar-SA"/>
        </w:rPr>
        <w:t>października 2020</w:t>
      </w:r>
      <w:r w:rsidRPr="001275B6">
        <w:rPr>
          <w:rFonts w:ascii="Arial" w:eastAsia="Times New Roman" w:hAnsi="Arial" w:cs="Arial"/>
          <w:lang w:eastAsia="ar-SA"/>
        </w:rPr>
        <w:t xml:space="preserve"> r. w sprawie </w:t>
      </w:r>
      <w:r w:rsidR="003C74BA" w:rsidRPr="001275B6">
        <w:rPr>
          <w:rFonts w:ascii="Arial" w:eastAsia="Times New Roman" w:hAnsi="Arial" w:cs="Arial"/>
          <w:bCs/>
          <w:lang w:eastAsia="ar-SA"/>
        </w:rPr>
        <w:t>przystąpienia do sporządzenia miejscowego planu zagospodarowania przestrzennego gminy Działdowo w obrębie geodezyjnym Burkat.</w:t>
      </w:r>
    </w:p>
    <w:p w14:paraId="010C7142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561A580" w14:textId="77777777" w:rsidR="00353E19" w:rsidRPr="001275B6" w:rsidRDefault="00353E19" w:rsidP="00353E19">
      <w:pPr>
        <w:suppressAutoHyphens/>
        <w:spacing w:after="0" w:line="100" w:lineRule="atLeast"/>
        <w:ind w:right="-28"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2. Rysunek planu, sporządzony na mapie zasadniczej w skali 1:</w:t>
      </w:r>
      <w:r w:rsidR="003B5279" w:rsidRPr="001275B6">
        <w:rPr>
          <w:rFonts w:ascii="Arial" w:eastAsia="Times New Roman" w:hAnsi="Arial" w:cs="Arial"/>
          <w:lang w:eastAsia="ar-SA"/>
        </w:rPr>
        <w:t>2</w:t>
      </w:r>
      <w:r w:rsidRPr="001275B6">
        <w:rPr>
          <w:rFonts w:ascii="Arial" w:eastAsia="Times New Roman" w:hAnsi="Arial" w:cs="Arial"/>
          <w:lang w:eastAsia="ar-SA"/>
        </w:rPr>
        <w:t>000, stanowi załączniki Nr 1 do uchwały i obowiązuje w następującym zakresie ustaleń planu:</w:t>
      </w:r>
    </w:p>
    <w:p w14:paraId="1E170601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744E25E2" w14:textId="77777777" w:rsidR="00516406" w:rsidRPr="001275B6" w:rsidRDefault="00516406" w:rsidP="00353E19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granic gminy,</w:t>
      </w:r>
    </w:p>
    <w:p w14:paraId="751040EA" w14:textId="77777777" w:rsidR="00353E19" w:rsidRPr="001275B6" w:rsidRDefault="00353E19" w:rsidP="00353E19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granic planu,</w:t>
      </w:r>
    </w:p>
    <w:p w14:paraId="0B974DEB" w14:textId="77777777" w:rsidR="00353E19" w:rsidRPr="001275B6" w:rsidRDefault="00353E19" w:rsidP="00353E19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linii rozgraniczających tereny o różnym przeznaczeniu lub</w:t>
      </w:r>
      <w:r w:rsidR="003C74BA" w:rsidRPr="001275B6">
        <w:rPr>
          <w:rFonts w:ascii="Arial" w:eastAsia="Calibri" w:hAnsi="Arial" w:cs="Arial"/>
          <w:lang w:eastAsia="ar-SA"/>
        </w:rPr>
        <w:t xml:space="preserve"> różnych</w:t>
      </w:r>
      <w:r w:rsidRPr="001275B6">
        <w:rPr>
          <w:rFonts w:ascii="Arial" w:eastAsia="Calibri" w:hAnsi="Arial" w:cs="Arial"/>
          <w:lang w:eastAsia="ar-SA"/>
        </w:rPr>
        <w:t xml:space="preserve"> zasadach zagospodarowania,</w:t>
      </w:r>
    </w:p>
    <w:p w14:paraId="4694DC0E" w14:textId="77777777" w:rsidR="00353E19" w:rsidRPr="001275B6" w:rsidRDefault="00353E19" w:rsidP="00353E19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nieprzekraczalnych linii zabudowy,</w:t>
      </w:r>
    </w:p>
    <w:p w14:paraId="57CADAF4" w14:textId="77777777" w:rsidR="00353E19" w:rsidRPr="001275B6" w:rsidRDefault="00353E19" w:rsidP="00353E19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Calibri" w:hAnsi="Arial" w:cs="Arial"/>
          <w:lang w:eastAsia="ar-SA"/>
        </w:rPr>
        <w:t xml:space="preserve">oznaczeń przeznaczenia terenów na </w:t>
      </w:r>
      <w:r w:rsidR="003C74BA" w:rsidRPr="001275B6">
        <w:rPr>
          <w:rFonts w:ascii="Arial" w:eastAsia="Calibri" w:hAnsi="Arial" w:cs="Arial"/>
          <w:lang w:eastAsia="ar-SA"/>
        </w:rPr>
        <w:t>cele</w:t>
      </w:r>
      <w:r w:rsidRPr="001275B6">
        <w:rPr>
          <w:rFonts w:ascii="Arial" w:eastAsia="SimSun" w:hAnsi="Arial" w:cs="Arial"/>
          <w:lang w:eastAsia="ar-SA"/>
        </w:rPr>
        <w:t xml:space="preserve"> PU - zabudo</w:t>
      </w:r>
      <w:r w:rsidR="003C74BA" w:rsidRPr="001275B6">
        <w:rPr>
          <w:rFonts w:ascii="Arial" w:eastAsia="SimSun" w:hAnsi="Arial" w:cs="Arial"/>
          <w:lang w:eastAsia="ar-SA"/>
        </w:rPr>
        <w:t xml:space="preserve">wy </w:t>
      </w:r>
      <w:r w:rsidR="000D1EB2" w:rsidRPr="001275B6">
        <w:rPr>
          <w:rFonts w:ascii="Arial" w:eastAsia="Times New Roman" w:hAnsi="Arial" w:cs="Arial"/>
          <w:bCs/>
          <w:lang w:eastAsia="ar-SA"/>
        </w:rPr>
        <w:t>produkcyjnej, usługowej, składowej</w:t>
      </w:r>
      <w:r w:rsidRPr="001275B6">
        <w:rPr>
          <w:rFonts w:ascii="Arial" w:eastAsia="Calibri" w:hAnsi="Arial" w:cs="Arial"/>
          <w:lang w:eastAsia="ar-SA"/>
        </w:rPr>
        <w:t>.</w:t>
      </w:r>
    </w:p>
    <w:p w14:paraId="1C3EA2A0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29F1A1C1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Cs/>
          <w:lang w:eastAsia="ar-SA"/>
        </w:rPr>
        <w:t>3. Oznaczenia na rysunku planu wynikające z przepisów odrębnych:</w:t>
      </w:r>
    </w:p>
    <w:p w14:paraId="35D7237C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197912A2" w14:textId="77777777" w:rsidR="00353E19" w:rsidRPr="001275B6" w:rsidRDefault="00353E19" w:rsidP="00516406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położenia w zasięgu głównego zbiornika wód podziemnych nr 214</w:t>
      </w:r>
      <w:r w:rsidR="00516406" w:rsidRPr="001275B6">
        <w:rPr>
          <w:rFonts w:ascii="Arial" w:eastAsia="Calibri" w:hAnsi="Arial" w:cs="Arial"/>
          <w:lang w:eastAsia="ar-SA"/>
        </w:rPr>
        <w:t xml:space="preserve"> „Działdowo’ </w:t>
      </w:r>
      <w:r w:rsidR="00516406" w:rsidRPr="001275B6">
        <w:rPr>
          <w:rFonts w:ascii="Arial" w:eastAsia="Calibri" w:hAnsi="Arial" w:cs="Arial"/>
          <w:lang w:eastAsia="ar-SA"/>
        </w:rPr>
        <w:br/>
        <w:t>i nr 215 „</w:t>
      </w:r>
      <w:proofErr w:type="spellStart"/>
      <w:r w:rsidR="00516406" w:rsidRPr="001275B6">
        <w:rPr>
          <w:rFonts w:ascii="Arial" w:eastAsia="Calibri" w:hAnsi="Arial" w:cs="Arial"/>
          <w:lang w:eastAsia="ar-SA"/>
        </w:rPr>
        <w:t>Subniecka</w:t>
      </w:r>
      <w:proofErr w:type="spellEnd"/>
      <w:r w:rsidR="00516406" w:rsidRPr="001275B6">
        <w:rPr>
          <w:rFonts w:ascii="Arial" w:eastAsia="Calibri" w:hAnsi="Arial" w:cs="Arial"/>
          <w:lang w:eastAsia="ar-SA"/>
        </w:rPr>
        <w:t xml:space="preserve"> Warszawska”,</w:t>
      </w:r>
    </w:p>
    <w:p w14:paraId="54CC885F" w14:textId="77777777" w:rsidR="00516406" w:rsidRPr="001275B6" w:rsidRDefault="00516406" w:rsidP="00B119FD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strefa kontrolowana od gazociągu średniego ciśnienia.</w:t>
      </w:r>
    </w:p>
    <w:p w14:paraId="45989534" w14:textId="77777777" w:rsidR="00353E19" w:rsidRPr="001275B6" w:rsidRDefault="00353E19" w:rsidP="00353E19">
      <w:pPr>
        <w:suppressAutoHyphens/>
        <w:spacing w:after="0" w:line="100" w:lineRule="atLeast"/>
        <w:ind w:left="720"/>
        <w:jc w:val="both"/>
        <w:rPr>
          <w:rFonts w:ascii="Arial" w:eastAsia="Calibri" w:hAnsi="Arial" w:cs="Arial"/>
          <w:lang w:eastAsia="ar-SA"/>
        </w:rPr>
      </w:pPr>
    </w:p>
    <w:p w14:paraId="09A0CCED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Cs/>
          <w:lang w:eastAsia="ar-SA"/>
        </w:rPr>
        <w:t>4. Pozostałe oznaczenia na rysunku planu, nie wymienione w ust. 2 i 3, mają charakter informacyjny.</w:t>
      </w:r>
    </w:p>
    <w:p w14:paraId="78E25C30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1EF79134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 xml:space="preserve">5. Rozstrzygnięcia wymagane przepisami art. 20 ust. 1 ustawy o planowaniu i zagospodarowaniu przestrzennym zawiera załącznik Nr </w:t>
      </w:r>
      <w:r w:rsidR="003C74BA" w:rsidRPr="001275B6">
        <w:rPr>
          <w:rFonts w:ascii="Arial" w:eastAsia="Times New Roman" w:hAnsi="Arial" w:cs="Arial"/>
          <w:lang w:eastAsia="ar-SA"/>
        </w:rPr>
        <w:t>2</w:t>
      </w:r>
      <w:r w:rsidRPr="001275B6">
        <w:rPr>
          <w:rFonts w:ascii="Arial" w:eastAsia="Times New Roman" w:hAnsi="Arial" w:cs="Arial"/>
          <w:lang w:eastAsia="ar-SA"/>
        </w:rPr>
        <w:t xml:space="preserve"> do uchwały.</w:t>
      </w:r>
    </w:p>
    <w:p w14:paraId="1A8A43CC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45579CA9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 xml:space="preserve">6. Z powodu braku okoliczności faktycznie uzasadniających w planie nie ustala się terenów zagrożonych osuwaniem się mas ziemnych, terenów narażonych na niebezpieczeństwo powodzi i obszarów wymagających scalania i podziału nieruchomości.  </w:t>
      </w:r>
    </w:p>
    <w:p w14:paraId="4D21D809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2669A68A" w14:textId="77777777" w:rsidR="00353E19" w:rsidRPr="001275B6" w:rsidRDefault="00353E19" w:rsidP="00353E19">
      <w:pPr>
        <w:suppressAutoHyphens/>
        <w:spacing w:after="200" w:line="240" w:lineRule="auto"/>
        <w:ind w:firstLine="284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/>
          <w:bCs/>
          <w:lang w:eastAsia="ar-SA"/>
        </w:rPr>
        <w:t xml:space="preserve">§ 3. </w:t>
      </w:r>
      <w:r w:rsidRPr="001275B6">
        <w:rPr>
          <w:rFonts w:ascii="Arial" w:eastAsia="SimSun" w:hAnsi="Arial" w:cs="Arial"/>
          <w:bCs/>
          <w:lang w:eastAsia="ar-SA"/>
        </w:rPr>
        <w:t>Objaśnienie określeń użytych w uchwale.</w:t>
      </w:r>
    </w:p>
    <w:p w14:paraId="3E26CABC" w14:textId="77777777" w:rsidR="00353E19" w:rsidRPr="001275B6" w:rsidRDefault="00353E19" w:rsidP="00B119F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Cs/>
          <w:lang w:eastAsia="ar-SA"/>
        </w:rPr>
        <w:t>Ustala się następującą interpretację użytych pojęć w niniejszej uchwale:</w:t>
      </w:r>
    </w:p>
    <w:p w14:paraId="713C5686" w14:textId="77777777" w:rsidR="00353E19" w:rsidRPr="001275B6" w:rsidRDefault="00353E19" w:rsidP="00353E19">
      <w:pPr>
        <w:spacing w:after="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</w:p>
    <w:p w14:paraId="32D056C8" w14:textId="77777777" w:rsidR="00353E19" w:rsidRPr="001275B6" w:rsidRDefault="00353E19" w:rsidP="00B119FD">
      <w:pPr>
        <w:numPr>
          <w:ilvl w:val="0"/>
          <w:numId w:val="9"/>
        </w:numPr>
        <w:suppressAutoHyphens/>
        <w:spacing w:after="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Cs/>
          <w:lang w:eastAsia="ar-SA"/>
        </w:rPr>
        <w:lastRenderedPageBreak/>
        <w:t>obszar planu – obszar objęty planem w granicach przedstawionych na rysunku planu, zgodnie z uchwałą o przystąpieniu do sporządzania planu,</w:t>
      </w:r>
    </w:p>
    <w:p w14:paraId="7D9DF31F" w14:textId="77777777" w:rsidR="00353E19" w:rsidRPr="001275B6" w:rsidRDefault="00353E19" w:rsidP="00B119FD">
      <w:pPr>
        <w:numPr>
          <w:ilvl w:val="0"/>
          <w:numId w:val="9"/>
        </w:numPr>
        <w:suppressAutoHyphens/>
        <w:spacing w:after="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Cs/>
          <w:lang w:eastAsia="ar-SA"/>
        </w:rPr>
        <w:t>teren – część obszaru planu o określonym przeznaczeniu lub o odrębnych zasadach zagospodarowania, wydzielony na rysunku planu liniami rozgraniczającymi,</w:t>
      </w:r>
    </w:p>
    <w:p w14:paraId="2F84DC81" w14:textId="77777777" w:rsidR="00353E19" w:rsidRPr="001275B6" w:rsidRDefault="00353E19" w:rsidP="00B119FD">
      <w:pPr>
        <w:numPr>
          <w:ilvl w:val="0"/>
          <w:numId w:val="9"/>
        </w:numPr>
        <w:suppressAutoHyphens/>
        <w:spacing w:after="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Cs/>
          <w:lang w:eastAsia="ar-SA"/>
        </w:rPr>
        <w:t>zabudowa usługowa – obiekty usługowe wolnostojące lub lokale wbudowane, służące funkcji usługowej (bez przesądzania profilu), nie związanej z wytwarzaniem dóbr materialnych metodami przemysłowymi, z wykluczeniem obiektów handlowych o powierzchni sprzedaży większej niż 2000 m</w:t>
      </w:r>
      <w:r w:rsidRPr="001275B6">
        <w:rPr>
          <w:rFonts w:ascii="Arial" w:eastAsia="SimSun" w:hAnsi="Arial" w:cs="Arial"/>
          <w:bCs/>
          <w:vertAlign w:val="superscript"/>
          <w:lang w:eastAsia="ar-SA"/>
        </w:rPr>
        <w:t>2</w:t>
      </w:r>
      <w:r w:rsidRPr="001275B6">
        <w:rPr>
          <w:rFonts w:ascii="Arial" w:eastAsia="SimSun" w:hAnsi="Arial" w:cs="Arial"/>
          <w:bCs/>
          <w:lang w:eastAsia="ar-SA"/>
        </w:rPr>
        <w:t xml:space="preserve"> oraz </w:t>
      </w:r>
      <w:r w:rsidR="00B119FD" w:rsidRPr="001275B6">
        <w:rPr>
          <w:rFonts w:ascii="Arial" w:eastAsia="SimSun" w:hAnsi="Arial" w:cs="Arial"/>
          <w:bCs/>
          <w:iCs/>
          <w:lang w:eastAsia="ar-SA"/>
        </w:rPr>
        <w:t>usług związanych z </w:t>
      </w:r>
      <w:r w:rsidRPr="001275B6">
        <w:rPr>
          <w:rFonts w:ascii="Arial" w:eastAsia="SimSun" w:hAnsi="Arial" w:cs="Arial"/>
          <w:bCs/>
          <w:iCs/>
          <w:lang w:eastAsia="ar-SA"/>
        </w:rPr>
        <w:t>gospodarowaniem odpadami</w:t>
      </w:r>
      <w:r w:rsidRPr="001275B6">
        <w:rPr>
          <w:rFonts w:ascii="Arial" w:eastAsia="SimSun" w:hAnsi="Arial" w:cs="Arial"/>
          <w:bCs/>
          <w:lang w:eastAsia="ar-SA"/>
        </w:rPr>
        <w:t>,</w:t>
      </w:r>
    </w:p>
    <w:p w14:paraId="170C1E9A" w14:textId="77777777" w:rsidR="00353E19" w:rsidRPr="001275B6" w:rsidRDefault="00353E19" w:rsidP="00B119FD">
      <w:pPr>
        <w:numPr>
          <w:ilvl w:val="0"/>
          <w:numId w:val="9"/>
        </w:numPr>
        <w:suppressAutoHyphens/>
        <w:spacing w:after="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Cs/>
          <w:lang w:eastAsia="ar-SA"/>
        </w:rPr>
        <w:t>linia rozgraniczająca – wyznaczona na rysunku planu linia, której oś określa przebieg granicy pomiędzy terenami o różnym przeznaczeniu lub różnych zasadach zagospodarowania,</w:t>
      </w:r>
    </w:p>
    <w:p w14:paraId="46FEB656" w14:textId="77777777" w:rsidR="00353E19" w:rsidRPr="001275B6" w:rsidRDefault="00353E19" w:rsidP="00B119FD">
      <w:pPr>
        <w:numPr>
          <w:ilvl w:val="0"/>
          <w:numId w:val="9"/>
        </w:numPr>
        <w:suppressAutoHyphens/>
        <w:spacing w:after="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Cs/>
          <w:lang w:eastAsia="ar-SA"/>
        </w:rPr>
        <w:t>nieprzekraczalna linia zabudowy – najmniejsza dopuszczalna odległość sytuowania ściany budynku od linii rozgraniczającej terenów komunikacji lub innych obiektów i urządzeń, z pominięciem elementów odwodnienia,</w:t>
      </w:r>
    </w:p>
    <w:p w14:paraId="34A5EA84" w14:textId="77777777" w:rsidR="00353E19" w:rsidRPr="001275B6" w:rsidRDefault="00353E19" w:rsidP="00B119FD">
      <w:pPr>
        <w:numPr>
          <w:ilvl w:val="0"/>
          <w:numId w:val="9"/>
        </w:numPr>
        <w:suppressAutoHyphens/>
        <w:spacing w:after="0" w:line="240" w:lineRule="auto"/>
        <w:ind w:left="851"/>
        <w:jc w:val="both"/>
        <w:rPr>
          <w:rFonts w:ascii="Arial" w:eastAsia="SimSun" w:hAnsi="Arial" w:cs="Arial"/>
          <w:bCs/>
          <w:lang w:eastAsia="ar-SA"/>
        </w:rPr>
      </w:pPr>
      <w:r w:rsidRPr="001275B6">
        <w:rPr>
          <w:rFonts w:ascii="Arial" w:eastAsia="SimSun" w:hAnsi="Arial" w:cs="Arial"/>
          <w:bCs/>
          <w:lang w:eastAsia="ar-SA"/>
        </w:rPr>
        <w:t>powierzchnia biologicznie czynna – należy przez to rozumieć powierzchnie terenu biologicznie czynnego w rozumieniu przepisów odrę</w:t>
      </w:r>
      <w:r w:rsidR="000D1EB2" w:rsidRPr="001275B6">
        <w:rPr>
          <w:rFonts w:ascii="Arial" w:eastAsia="SimSun" w:hAnsi="Arial" w:cs="Arial"/>
          <w:bCs/>
          <w:lang w:eastAsia="ar-SA"/>
        </w:rPr>
        <w:t>bnych.</w:t>
      </w:r>
    </w:p>
    <w:p w14:paraId="5C22ABA9" w14:textId="77777777" w:rsidR="00353E19" w:rsidRPr="001275B6" w:rsidRDefault="00353E19" w:rsidP="00353E19">
      <w:pPr>
        <w:spacing w:after="0" w:line="360" w:lineRule="auto"/>
        <w:ind w:left="720"/>
        <w:contextualSpacing/>
        <w:rPr>
          <w:rFonts w:ascii="Arial" w:eastAsia="Times New Roman" w:hAnsi="Arial" w:cs="Arial"/>
          <w:bCs/>
          <w:sz w:val="24"/>
          <w:szCs w:val="20"/>
          <w:lang w:eastAsia="pl-PL"/>
        </w:rPr>
      </w:pPr>
    </w:p>
    <w:p w14:paraId="392046D7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 xml:space="preserve">§ 4. </w:t>
      </w:r>
      <w:r w:rsidRPr="001275B6">
        <w:rPr>
          <w:rFonts w:ascii="Arial" w:eastAsia="Times New Roman" w:hAnsi="Arial" w:cs="Arial"/>
          <w:lang w:eastAsia="ar-SA"/>
        </w:rPr>
        <w:t xml:space="preserve">Ustalenia </w:t>
      </w:r>
      <w:r w:rsidR="003C74BA" w:rsidRPr="001275B6">
        <w:rPr>
          <w:rFonts w:ascii="Arial" w:eastAsia="Times New Roman" w:hAnsi="Arial" w:cs="Arial"/>
          <w:lang w:eastAsia="ar-SA"/>
        </w:rPr>
        <w:t>dotyczące przeznaczenia terenów.</w:t>
      </w:r>
    </w:p>
    <w:p w14:paraId="264A74C8" w14:textId="77777777" w:rsidR="003C74BA" w:rsidRPr="001275B6" w:rsidRDefault="003C74BA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16EEBDC" w14:textId="3BE769C7" w:rsidR="003C74BA" w:rsidRPr="001275B6" w:rsidRDefault="003C74BA" w:rsidP="00B119FD">
      <w:pPr>
        <w:numPr>
          <w:ilvl w:val="0"/>
          <w:numId w:val="17"/>
        </w:numPr>
        <w:suppressAutoHyphens/>
        <w:spacing w:after="0" w:line="276" w:lineRule="auto"/>
        <w:ind w:left="567" w:right="-28"/>
        <w:rPr>
          <w:rFonts w:ascii="Arial" w:eastAsia="SimSun" w:hAnsi="Arial" w:cs="font355"/>
          <w:lang w:eastAsia="ar-SA"/>
        </w:rPr>
      </w:pPr>
      <w:r w:rsidRPr="001275B6">
        <w:rPr>
          <w:rFonts w:ascii="Arial" w:eastAsia="SimSun" w:hAnsi="Arial" w:cs="font355"/>
          <w:lang w:eastAsia="ar-SA"/>
        </w:rPr>
        <w:t>W planie ustala się</w:t>
      </w:r>
      <w:r w:rsidR="0034276E">
        <w:rPr>
          <w:rFonts w:ascii="Arial" w:eastAsia="SimSun" w:hAnsi="Arial" w:cs="font355"/>
          <w:lang w:eastAsia="ar-SA"/>
        </w:rPr>
        <w:t xml:space="preserve"> </w:t>
      </w:r>
      <w:r w:rsidRPr="001275B6">
        <w:rPr>
          <w:rFonts w:ascii="Arial" w:eastAsia="SimSun" w:hAnsi="Arial" w:cs="font355"/>
          <w:lang w:eastAsia="ar-SA"/>
        </w:rPr>
        <w:t xml:space="preserve">przeznaczenie terenów elementarnych oznaczonych na rysunku planu sobolem PU </w:t>
      </w:r>
      <w:r w:rsidR="00674B20">
        <w:rPr>
          <w:rFonts w:ascii="Arial" w:hAnsi="Arial" w:cs="Arial"/>
          <w:lang w:eastAsia="ar-SA"/>
        </w:rPr>
        <w:t>na cele</w:t>
      </w:r>
      <w:r w:rsidR="0034276E">
        <w:rPr>
          <w:rFonts w:ascii="Arial" w:hAnsi="Arial" w:cs="Arial"/>
          <w:lang w:eastAsia="ar-SA"/>
        </w:rPr>
        <w:t xml:space="preserve"> </w:t>
      </w:r>
      <w:r w:rsidRPr="001275B6">
        <w:rPr>
          <w:rFonts w:ascii="Arial" w:eastAsia="SimSun" w:hAnsi="Arial" w:cs="Arial"/>
          <w:lang w:eastAsia="ar-SA"/>
        </w:rPr>
        <w:t xml:space="preserve">zabudowy </w:t>
      </w:r>
      <w:r w:rsidR="000D1EB2" w:rsidRPr="001275B6">
        <w:rPr>
          <w:rFonts w:ascii="Arial" w:eastAsia="Times New Roman" w:hAnsi="Arial" w:cs="Arial"/>
          <w:bCs/>
          <w:lang w:eastAsia="ar-SA"/>
        </w:rPr>
        <w:t>produkcyjnej, usługowej, składowej</w:t>
      </w:r>
      <w:r w:rsidRPr="001275B6">
        <w:rPr>
          <w:rFonts w:ascii="Arial" w:hAnsi="Arial" w:cs="Arial"/>
          <w:lang w:eastAsia="ar-SA"/>
        </w:rPr>
        <w:t>.</w:t>
      </w:r>
    </w:p>
    <w:p w14:paraId="675B0A2C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2AA21D1E" w14:textId="77777777" w:rsidR="00353E19" w:rsidRPr="001275B6" w:rsidRDefault="00353E19" w:rsidP="00353E19">
      <w:pPr>
        <w:suppressAutoHyphens/>
        <w:spacing w:after="200" w:line="240" w:lineRule="auto"/>
        <w:ind w:firstLine="284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b/>
          <w:bCs/>
          <w:szCs w:val="24"/>
          <w:lang w:eastAsia="ar-SA"/>
        </w:rPr>
        <w:t xml:space="preserve">§ 5. </w:t>
      </w:r>
      <w:r w:rsidRPr="001275B6">
        <w:rPr>
          <w:rFonts w:ascii="Arial" w:eastAsia="SimSun" w:hAnsi="Arial" w:cs="Arial"/>
          <w:szCs w:val="24"/>
          <w:lang w:eastAsia="ar-SA"/>
        </w:rPr>
        <w:t xml:space="preserve">Ustalenia dotyczące zasad ochrony i kształtowania ładu przestrzennego oraz </w:t>
      </w:r>
      <w:r w:rsidR="003C74BA" w:rsidRPr="001275B6">
        <w:rPr>
          <w:rFonts w:ascii="Arial" w:eastAsia="SimSun" w:hAnsi="Arial" w:cs="Arial"/>
          <w:szCs w:val="24"/>
          <w:lang w:eastAsia="ar-SA"/>
        </w:rPr>
        <w:t>zasady kształtowania krajobrazu.</w:t>
      </w:r>
    </w:p>
    <w:p w14:paraId="2843C74A" w14:textId="77777777" w:rsidR="00353E19" w:rsidRPr="001275B6" w:rsidRDefault="00353E19" w:rsidP="00B119FD">
      <w:pPr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W granicach planu zasady ochrony i kształtowania ładu przestrzennego określone są ustaleniami zasad kształtowania zabudowy oraz wskaźników zagospodarowania terenu.</w:t>
      </w:r>
    </w:p>
    <w:p w14:paraId="4B412EFC" w14:textId="77777777" w:rsidR="00353E19" w:rsidRPr="001275B6" w:rsidRDefault="00353E19" w:rsidP="00353E19">
      <w:pPr>
        <w:spacing w:after="0" w:line="240" w:lineRule="auto"/>
        <w:ind w:left="567"/>
        <w:jc w:val="both"/>
        <w:rPr>
          <w:rFonts w:ascii="Arial" w:eastAsia="SimSun" w:hAnsi="Arial" w:cs="Arial"/>
          <w:szCs w:val="24"/>
          <w:lang w:eastAsia="ar-SA"/>
        </w:rPr>
      </w:pPr>
    </w:p>
    <w:p w14:paraId="1EB44FDE" w14:textId="77777777" w:rsidR="00353E19" w:rsidRPr="001275B6" w:rsidRDefault="00353E19" w:rsidP="00B119FD">
      <w:pPr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Ustala się zakaz stosowania jaskrawej kolorystyki elewacji i dachów budynków.</w:t>
      </w:r>
    </w:p>
    <w:p w14:paraId="0668B4B8" w14:textId="77777777" w:rsidR="00353E19" w:rsidRPr="001275B6" w:rsidRDefault="00353E19" w:rsidP="00353E19">
      <w:pPr>
        <w:spacing w:after="0" w:line="240" w:lineRule="auto"/>
        <w:ind w:left="567"/>
        <w:jc w:val="both"/>
        <w:rPr>
          <w:rFonts w:ascii="Arial" w:eastAsia="SimSun" w:hAnsi="Arial" w:cs="Arial"/>
          <w:szCs w:val="24"/>
          <w:lang w:eastAsia="ar-SA"/>
        </w:rPr>
      </w:pPr>
    </w:p>
    <w:p w14:paraId="79E9ABBD" w14:textId="77777777" w:rsidR="00353E19" w:rsidRPr="001275B6" w:rsidRDefault="00353E19" w:rsidP="00B119FD">
      <w:pPr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Warunki sytuowania i rozmieszczenia reklam</w:t>
      </w:r>
      <w:r w:rsidR="001B4DDF" w:rsidRPr="001275B6">
        <w:rPr>
          <w:rFonts w:ascii="Arial" w:eastAsia="SimSun" w:hAnsi="Arial" w:cs="Arial"/>
          <w:szCs w:val="24"/>
          <w:lang w:eastAsia="ar-SA"/>
        </w:rPr>
        <w:t>.</w:t>
      </w:r>
    </w:p>
    <w:p w14:paraId="146E7B02" w14:textId="77777777" w:rsidR="00353E19" w:rsidRPr="001275B6" w:rsidRDefault="00353E19" w:rsidP="00B119F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Zakazuje się stosowania reklam, tablic reklamowych, urządzeń reklamowych i szyldów emitujących pulsacyjne światło.</w:t>
      </w:r>
    </w:p>
    <w:p w14:paraId="6D71AD40" w14:textId="77777777" w:rsidR="00353E19" w:rsidRPr="001275B6" w:rsidRDefault="00353E19" w:rsidP="00353E19">
      <w:pPr>
        <w:spacing w:after="0" w:line="240" w:lineRule="auto"/>
        <w:ind w:left="927"/>
        <w:jc w:val="both"/>
        <w:rPr>
          <w:rFonts w:ascii="Arial" w:eastAsia="SimSun" w:hAnsi="Arial" w:cs="Arial"/>
          <w:szCs w:val="24"/>
          <w:lang w:eastAsia="ar-SA"/>
        </w:rPr>
      </w:pPr>
    </w:p>
    <w:p w14:paraId="3D1072ED" w14:textId="77777777" w:rsidR="00353E19" w:rsidRPr="001275B6" w:rsidRDefault="00353E19" w:rsidP="00B119FD">
      <w:pPr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W granicach planu zakazuje się działań powodujących obniżenie zwierciadła wód podziemnych.</w:t>
      </w:r>
    </w:p>
    <w:p w14:paraId="3B15BF8C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4C622258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 xml:space="preserve">§ 6. </w:t>
      </w:r>
      <w:r w:rsidRPr="001275B6">
        <w:rPr>
          <w:rFonts w:ascii="Arial" w:eastAsia="Times New Roman" w:hAnsi="Arial" w:cs="Arial"/>
          <w:lang w:eastAsia="ar-SA"/>
        </w:rPr>
        <w:t xml:space="preserve">Ustalenia dotyczące zasad ochrony dziedzictwa kulturowego </w:t>
      </w:r>
      <w:r w:rsidRPr="001275B6">
        <w:rPr>
          <w:rFonts w:ascii="Arial" w:eastAsia="Times New Roman" w:hAnsi="Arial" w:cs="Arial"/>
          <w:bCs/>
          <w:lang w:eastAsia="ar-SA"/>
        </w:rPr>
        <w:t>i zabytków oraz dóbr kultury współczesnej</w:t>
      </w:r>
      <w:r w:rsidRPr="001275B6">
        <w:rPr>
          <w:rFonts w:ascii="Arial" w:eastAsia="Times New Roman" w:hAnsi="Arial" w:cs="Arial"/>
          <w:lang w:eastAsia="ar-SA"/>
        </w:rPr>
        <w:t>.</w:t>
      </w:r>
    </w:p>
    <w:p w14:paraId="6BCC648E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B3A8C95" w14:textId="77777777" w:rsidR="003C74BA" w:rsidRPr="001275B6" w:rsidRDefault="003C74BA" w:rsidP="00B119FD">
      <w:pPr>
        <w:numPr>
          <w:ilvl w:val="0"/>
          <w:numId w:val="16"/>
        </w:numPr>
        <w:suppressAutoHyphens/>
        <w:spacing w:after="0" w:line="100" w:lineRule="atLeast"/>
        <w:ind w:left="567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Cs/>
          <w:lang w:eastAsia="ar-SA"/>
        </w:rPr>
        <w:t>W granicach planu nie występują dobra kultury współczesnej ani tereny i obiekty objęte ochroną w rozumieniu przepisów odrębnych dot.</w:t>
      </w:r>
      <w:r w:rsidR="00387C45">
        <w:rPr>
          <w:rFonts w:ascii="Arial" w:eastAsia="Times New Roman" w:hAnsi="Arial" w:cs="Arial"/>
          <w:bCs/>
          <w:lang w:eastAsia="ar-SA"/>
        </w:rPr>
        <w:t xml:space="preserve"> ochrony zabytków.</w:t>
      </w:r>
    </w:p>
    <w:p w14:paraId="302FE04F" w14:textId="77777777" w:rsidR="00353E19" w:rsidRPr="001275B6" w:rsidRDefault="00353E19" w:rsidP="00353E19">
      <w:pPr>
        <w:suppressAutoHyphens/>
        <w:spacing w:after="0" w:line="100" w:lineRule="atLeast"/>
        <w:ind w:left="644"/>
        <w:jc w:val="both"/>
        <w:rPr>
          <w:rFonts w:ascii="Arial" w:eastAsia="Times New Roman" w:hAnsi="Arial" w:cs="Arial"/>
          <w:bCs/>
          <w:lang w:eastAsia="ar-SA"/>
        </w:rPr>
      </w:pPr>
    </w:p>
    <w:p w14:paraId="37BD08AC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 xml:space="preserve">§ 7. </w:t>
      </w:r>
      <w:r w:rsidRPr="001275B6">
        <w:rPr>
          <w:rFonts w:ascii="Arial" w:eastAsia="Times New Roman" w:hAnsi="Arial" w:cs="Arial"/>
          <w:lang w:eastAsia="ar-SA"/>
        </w:rPr>
        <w:t>Ustalenia dotyczące zasad ochrony środowiska i przyrody.</w:t>
      </w:r>
    </w:p>
    <w:p w14:paraId="6A027D62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7C90FCB4" w14:textId="77777777" w:rsidR="00353E19" w:rsidRPr="001275B6" w:rsidRDefault="00353E19" w:rsidP="00B119FD">
      <w:pPr>
        <w:numPr>
          <w:ilvl w:val="1"/>
          <w:numId w:val="3"/>
        </w:numPr>
        <w:suppressAutoHyphens/>
        <w:spacing w:after="200" w:line="100" w:lineRule="atLeast"/>
        <w:ind w:left="567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W granicach planu</w:t>
      </w:r>
      <w:r w:rsidR="003C74BA" w:rsidRPr="001275B6">
        <w:rPr>
          <w:rFonts w:ascii="Arial" w:eastAsia="Times New Roman" w:hAnsi="Arial" w:cs="Arial"/>
          <w:lang w:eastAsia="ar-SA"/>
        </w:rPr>
        <w:t xml:space="preserve"> nie</w:t>
      </w:r>
      <w:r w:rsidRPr="001275B6">
        <w:rPr>
          <w:rFonts w:ascii="Arial" w:eastAsia="Times New Roman" w:hAnsi="Arial" w:cs="Arial"/>
          <w:lang w:eastAsia="ar-SA"/>
        </w:rPr>
        <w:t xml:space="preserve"> występują formy ochrony przyrody o których mowa w przepisach </w:t>
      </w:r>
      <w:r w:rsidR="003C74BA" w:rsidRPr="001275B6">
        <w:rPr>
          <w:rFonts w:ascii="Arial" w:eastAsia="Times New Roman" w:hAnsi="Arial" w:cs="Arial"/>
          <w:lang w:eastAsia="ar-SA"/>
        </w:rPr>
        <w:t>odrębnych dot. ochrony przyrody.</w:t>
      </w:r>
    </w:p>
    <w:p w14:paraId="613B7901" w14:textId="77777777" w:rsidR="00353E19" w:rsidRPr="001275B6" w:rsidRDefault="00353E19" w:rsidP="00B119FD">
      <w:pPr>
        <w:numPr>
          <w:ilvl w:val="1"/>
          <w:numId w:val="3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Zieleń towarzyszącą należy stosować na cały</w:t>
      </w:r>
      <w:r w:rsidR="003C74BA" w:rsidRPr="001275B6">
        <w:rPr>
          <w:rFonts w:ascii="Arial" w:eastAsia="Calibri" w:hAnsi="Arial" w:cs="Arial"/>
          <w:lang w:eastAsia="ar-SA"/>
        </w:rPr>
        <w:t>m obszarze przedmiotowego planu</w:t>
      </w:r>
      <w:r w:rsidRPr="001275B6">
        <w:rPr>
          <w:rFonts w:ascii="Arial" w:eastAsia="Calibri" w:hAnsi="Arial" w:cs="Arial"/>
          <w:lang w:eastAsia="ar-SA"/>
        </w:rPr>
        <w:t>.</w:t>
      </w:r>
    </w:p>
    <w:p w14:paraId="419DFFB1" w14:textId="77777777" w:rsidR="00353E19" w:rsidRPr="001275B6" w:rsidRDefault="00353E19" w:rsidP="00B119FD">
      <w:pPr>
        <w:numPr>
          <w:ilvl w:val="1"/>
          <w:numId w:val="3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Ustala się zastosowanie rozwiązań technicznych i technologicznych nie powodujących zagrożeń dla środowiska wodnego i mogących doprowadzić do skażenia wód podziemnych.</w:t>
      </w:r>
    </w:p>
    <w:p w14:paraId="65670B74" w14:textId="77777777" w:rsidR="00F7573B" w:rsidRPr="001275B6" w:rsidRDefault="00F7573B" w:rsidP="00B119FD">
      <w:pPr>
        <w:numPr>
          <w:ilvl w:val="1"/>
          <w:numId w:val="3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SimSun" w:hAnsi="Arial" w:cs="Arial"/>
          <w:bCs/>
          <w:lang w:eastAsia="ar-SA"/>
        </w:rPr>
        <w:lastRenderedPageBreak/>
        <w:t>Prowadzona działalność nie może powodować przekroczenia dopuszczalnych standardów jakości środowiska określonych w przepisach odrębnych, poza granicami działki lub lokalu, do której prowadzący działalność gospodarczą posiada tytuł prawny.</w:t>
      </w:r>
    </w:p>
    <w:p w14:paraId="3D2F5F65" w14:textId="77777777" w:rsidR="00353E19" w:rsidRPr="001275B6" w:rsidRDefault="00353E19" w:rsidP="00B119FD">
      <w:pPr>
        <w:numPr>
          <w:ilvl w:val="1"/>
          <w:numId w:val="3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 xml:space="preserve">W granicach planu zakazuję się lokalizowania: </w:t>
      </w:r>
    </w:p>
    <w:p w14:paraId="5D6B8200" w14:textId="77777777" w:rsidR="00353E19" w:rsidRPr="001275B6" w:rsidRDefault="00353E19" w:rsidP="00B119F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elektorowi wiatrowych,</w:t>
      </w:r>
    </w:p>
    <w:p w14:paraId="006731D1" w14:textId="77777777" w:rsidR="00413661" w:rsidRPr="001275B6" w:rsidRDefault="00413661" w:rsidP="00B119F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obiektów lub zakładów produkcji rolniczej lub zwierzęcej,</w:t>
      </w:r>
    </w:p>
    <w:p w14:paraId="11EEBD0D" w14:textId="77777777" w:rsidR="00353E19" w:rsidRPr="001275B6" w:rsidRDefault="00353E19" w:rsidP="00B119F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obiektów lub zakładów stwarzających zagrożenia wystąpienia poważnej awarii przemysłowej,</w:t>
      </w:r>
    </w:p>
    <w:p w14:paraId="0ED74FF4" w14:textId="77777777" w:rsidR="00353E19" w:rsidRPr="001275B6" w:rsidRDefault="00353E19" w:rsidP="00B119F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SimSun" w:hAnsi="Arial" w:cs="Arial"/>
          <w:szCs w:val="24"/>
          <w:lang w:eastAsia="ar-SA"/>
        </w:rPr>
      </w:pPr>
      <w:r w:rsidRPr="001275B6">
        <w:rPr>
          <w:rFonts w:ascii="Arial" w:eastAsia="SimSun" w:hAnsi="Arial" w:cs="Arial"/>
          <w:szCs w:val="24"/>
          <w:lang w:eastAsia="ar-SA"/>
        </w:rPr>
        <w:t>obiektów lub zakładów stwarzających zagrożenia dla życia lub zdrowia ludzi.</w:t>
      </w:r>
    </w:p>
    <w:p w14:paraId="7522F645" w14:textId="77777777" w:rsidR="00353E19" w:rsidRPr="001275B6" w:rsidRDefault="00353E19" w:rsidP="00353E19">
      <w:pPr>
        <w:spacing w:after="0" w:line="240" w:lineRule="auto"/>
        <w:ind w:left="927"/>
        <w:jc w:val="both"/>
        <w:rPr>
          <w:rFonts w:ascii="Arial" w:eastAsia="SimSun" w:hAnsi="Arial" w:cs="Arial"/>
          <w:szCs w:val="24"/>
          <w:lang w:eastAsia="ar-SA"/>
        </w:rPr>
      </w:pPr>
    </w:p>
    <w:p w14:paraId="594EB506" w14:textId="77777777" w:rsidR="00353E19" w:rsidRPr="001275B6" w:rsidRDefault="00353E19" w:rsidP="00B119FD">
      <w:pPr>
        <w:numPr>
          <w:ilvl w:val="1"/>
          <w:numId w:val="3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W granicach planu zakazuje się lokalizacji przedsięwzięć mogących zawsze znacząco oddziaływać na środowisko w rozumieniu przepisów odrębnych z zakresu ochrony środowiska za wyjątkiem inwestycji z zakresu łączności publicznej, komunikacji i infrastruktury technicznej.</w:t>
      </w:r>
    </w:p>
    <w:p w14:paraId="3B839241" w14:textId="77777777" w:rsidR="00353E19" w:rsidRPr="001275B6" w:rsidRDefault="00353E19" w:rsidP="00B119FD">
      <w:pPr>
        <w:numPr>
          <w:ilvl w:val="1"/>
          <w:numId w:val="3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Tereny w granicach planu położone są w zasięgu głównych zbiorników wód podziemnych, zgodnie z §14 ust 1 niniejszej uchwały. Na przedmiotowych terenach ustala się zakaz działań powodujących obniżenie zwierciadła wód podziemnych.</w:t>
      </w:r>
    </w:p>
    <w:p w14:paraId="418E90BE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8.</w:t>
      </w:r>
      <w:r w:rsidR="003C74BA" w:rsidRPr="001275B6">
        <w:rPr>
          <w:rFonts w:ascii="Arial" w:eastAsia="Times New Roman" w:hAnsi="Arial" w:cs="Arial"/>
          <w:bCs/>
          <w:lang w:eastAsia="ar-SA"/>
        </w:rPr>
        <w:t>Ustalenia szczegółowe dotyczące  parametrów i wskaźników kształtowania zabudowy oraz zagospodarowania terenu</w:t>
      </w:r>
      <w:r w:rsidRPr="001275B6">
        <w:rPr>
          <w:rFonts w:ascii="Arial" w:eastAsia="Times New Roman" w:hAnsi="Arial" w:cs="Arial"/>
          <w:bCs/>
          <w:lang w:eastAsia="ar-SA"/>
        </w:rPr>
        <w:t>.</w:t>
      </w:r>
    </w:p>
    <w:p w14:paraId="1553ADA8" w14:textId="77777777" w:rsidR="00353E19" w:rsidRPr="001275B6" w:rsidRDefault="00353E19" w:rsidP="00353E19">
      <w:p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</w:p>
    <w:p w14:paraId="4639B756" w14:textId="37D1CD76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 xml:space="preserve">1. </w:t>
      </w:r>
      <w:r w:rsidR="003C74BA" w:rsidRPr="001275B6">
        <w:rPr>
          <w:rFonts w:ascii="Arial" w:eastAsia="Times New Roman" w:hAnsi="Arial" w:cs="Arial"/>
          <w:bCs/>
          <w:lang w:eastAsia="ar-SA"/>
        </w:rPr>
        <w:t xml:space="preserve">Tereny </w:t>
      </w:r>
      <w:r w:rsidR="003C74BA" w:rsidRPr="001275B6">
        <w:rPr>
          <w:rFonts w:ascii="Arial" w:eastAsia="Times New Roman" w:hAnsi="Arial" w:cs="Arial"/>
          <w:b/>
          <w:bCs/>
          <w:lang w:eastAsia="ar-SA"/>
        </w:rPr>
        <w:t xml:space="preserve">zabudowy </w:t>
      </w:r>
      <w:r w:rsidR="000D1EB2" w:rsidRPr="001275B6">
        <w:rPr>
          <w:rFonts w:ascii="Arial" w:eastAsia="Times New Roman" w:hAnsi="Arial" w:cs="Arial"/>
          <w:b/>
          <w:bCs/>
          <w:lang w:eastAsia="ar-SA"/>
        </w:rPr>
        <w:t>produkcyjnej, usługowej, składowej</w:t>
      </w:r>
      <w:r w:rsidR="0034276E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3C74BA" w:rsidRPr="001275B6">
        <w:rPr>
          <w:rFonts w:ascii="Arial" w:eastAsia="Times New Roman" w:hAnsi="Arial" w:cs="Arial"/>
          <w:bCs/>
          <w:lang w:eastAsia="ar-SA"/>
        </w:rPr>
        <w:t xml:space="preserve">oznaczone symbolem </w:t>
      </w:r>
      <w:r w:rsidR="003C74BA" w:rsidRPr="001275B6">
        <w:rPr>
          <w:rFonts w:ascii="Arial" w:eastAsia="Times New Roman" w:hAnsi="Arial" w:cs="Arial"/>
          <w:b/>
          <w:bCs/>
          <w:lang w:eastAsia="ar-SA"/>
        </w:rPr>
        <w:t>1PU</w:t>
      </w:r>
      <w:r w:rsidR="000D1EB2" w:rsidRPr="001275B6">
        <w:rPr>
          <w:rFonts w:ascii="Arial" w:eastAsia="Times New Roman" w:hAnsi="Arial" w:cs="Arial"/>
          <w:b/>
          <w:bCs/>
          <w:lang w:eastAsia="ar-SA"/>
        </w:rPr>
        <w:t>.</w:t>
      </w:r>
    </w:p>
    <w:p w14:paraId="2F3B25A6" w14:textId="77777777" w:rsidR="003C74BA" w:rsidRPr="001275B6" w:rsidRDefault="003C74BA" w:rsidP="00B119FD">
      <w:pPr>
        <w:numPr>
          <w:ilvl w:val="0"/>
          <w:numId w:val="10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>Przeznaczenie: zabudowa produkcyjna, usługowa i składowa.</w:t>
      </w:r>
    </w:p>
    <w:p w14:paraId="0B202F1E" w14:textId="77777777" w:rsidR="003C74BA" w:rsidRPr="001275B6" w:rsidRDefault="003C74BA" w:rsidP="00B119FD">
      <w:pPr>
        <w:numPr>
          <w:ilvl w:val="0"/>
          <w:numId w:val="10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>Ustala się zakaz lokalizacji obiektów handlowych o powierzchni sprzedaży powyżej 2000m</w:t>
      </w:r>
      <w:r w:rsidRPr="001275B6">
        <w:rPr>
          <w:rFonts w:ascii="Arial" w:eastAsia="Calibri" w:hAnsi="Arial" w:cs="Arial"/>
          <w:bCs/>
          <w:vertAlign w:val="superscript"/>
          <w:lang w:eastAsia="ar-SA"/>
        </w:rPr>
        <w:t>2</w:t>
      </w:r>
      <w:r w:rsidRPr="001275B6">
        <w:rPr>
          <w:rFonts w:ascii="Arial" w:eastAsia="Calibri" w:hAnsi="Arial" w:cs="Arial"/>
          <w:bCs/>
          <w:lang w:eastAsia="ar-SA"/>
        </w:rPr>
        <w:t>.</w:t>
      </w:r>
    </w:p>
    <w:p w14:paraId="6CBC5542" w14:textId="77777777" w:rsidR="003C74BA" w:rsidRPr="001275B6" w:rsidRDefault="003C74BA" w:rsidP="00B119FD">
      <w:pPr>
        <w:numPr>
          <w:ilvl w:val="0"/>
          <w:numId w:val="10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>Dopuszcza się lokalizację:</w:t>
      </w:r>
    </w:p>
    <w:p w14:paraId="101FAA22" w14:textId="77777777" w:rsidR="003C74BA" w:rsidRPr="001275B6" w:rsidRDefault="003C74BA" w:rsidP="00B119FD">
      <w:pPr>
        <w:numPr>
          <w:ilvl w:val="0"/>
          <w:numId w:val="11"/>
        </w:numPr>
        <w:suppressAutoHyphens/>
        <w:spacing w:after="0" w:line="100" w:lineRule="atLeast"/>
        <w:ind w:left="1134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>budynków gospodarczych, garażowych oraz obiektów małej architektury,</w:t>
      </w:r>
    </w:p>
    <w:p w14:paraId="29CE9639" w14:textId="06C3FD5D" w:rsidR="003C74BA" w:rsidRPr="001275B6" w:rsidRDefault="003C74BA" w:rsidP="00B119FD">
      <w:pPr>
        <w:numPr>
          <w:ilvl w:val="0"/>
          <w:numId w:val="11"/>
        </w:numPr>
        <w:suppressAutoHyphens/>
        <w:spacing w:after="0" w:line="100" w:lineRule="atLeast"/>
        <w:ind w:left="1134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>sieci i urządzeń infrastruktury technicznej,</w:t>
      </w:r>
      <w:r w:rsidR="0034276E">
        <w:rPr>
          <w:rFonts w:ascii="Arial" w:eastAsia="Calibri" w:hAnsi="Arial" w:cs="Arial"/>
          <w:bCs/>
          <w:lang w:eastAsia="ar-SA"/>
        </w:rPr>
        <w:t xml:space="preserve"> </w:t>
      </w:r>
      <w:r w:rsidR="00413661" w:rsidRPr="001275B6">
        <w:rPr>
          <w:rFonts w:ascii="Arial" w:eastAsia="SimSun" w:hAnsi="Arial" w:cs="font352"/>
          <w:lang w:eastAsia="ar-SA"/>
        </w:rPr>
        <w:t>w sposób niekolidujący z przeznaczeniem terenu opisanym w pkt. 1</w:t>
      </w:r>
      <w:r w:rsidR="00413661" w:rsidRPr="001275B6">
        <w:rPr>
          <w:rFonts w:ascii="Arial" w:eastAsia="Calibri" w:hAnsi="Arial" w:cs="Arial"/>
          <w:bCs/>
          <w:lang w:eastAsia="ar-SA"/>
        </w:rPr>
        <w:t>,</w:t>
      </w:r>
    </w:p>
    <w:p w14:paraId="7565C133" w14:textId="77777777" w:rsidR="003C74BA" w:rsidRPr="001275B6" w:rsidRDefault="003C74BA" w:rsidP="00B119FD">
      <w:pPr>
        <w:numPr>
          <w:ilvl w:val="0"/>
          <w:numId w:val="11"/>
        </w:numPr>
        <w:suppressAutoHyphens/>
        <w:spacing w:after="0" w:line="100" w:lineRule="atLeast"/>
        <w:ind w:left="1134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>dojazdów do nieruchomości i miejsc postojowych, niezbędnych do obsługi terenu,</w:t>
      </w:r>
    </w:p>
    <w:p w14:paraId="5BB1C014" w14:textId="77777777" w:rsidR="003C74BA" w:rsidRPr="001275B6" w:rsidRDefault="003C74BA" w:rsidP="00B119FD">
      <w:pPr>
        <w:numPr>
          <w:ilvl w:val="0"/>
          <w:numId w:val="11"/>
        </w:numPr>
        <w:suppressAutoHyphens/>
        <w:spacing w:after="0" w:line="100" w:lineRule="atLeast"/>
        <w:ind w:left="1134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>ciągów pieszych i rowerowych,</w:t>
      </w:r>
    </w:p>
    <w:p w14:paraId="4D22B786" w14:textId="77777777" w:rsidR="003C74BA" w:rsidRPr="001275B6" w:rsidRDefault="003C74BA" w:rsidP="00B119FD">
      <w:pPr>
        <w:numPr>
          <w:ilvl w:val="0"/>
          <w:numId w:val="11"/>
        </w:numPr>
        <w:suppressAutoHyphens/>
        <w:spacing w:after="0" w:line="100" w:lineRule="atLeast"/>
        <w:ind w:left="1134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>ogrodzeń.</w:t>
      </w:r>
    </w:p>
    <w:p w14:paraId="47E77DF9" w14:textId="77777777" w:rsidR="003C74BA" w:rsidRPr="001275B6" w:rsidRDefault="003C74BA" w:rsidP="000D1EB2">
      <w:pPr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</w:p>
    <w:p w14:paraId="16D8A1AF" w14:textId="77777777" w:rsidR="003C74BA" w:rsidRPr="001275B6" w:rsidRDefault="003C74BA" w:rsidP="00B119FD">
      <w:pPr>
        <w:numPr>
          <w:ilvl w:val="0"/>
          <w:numId w:val="10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>Minimalny wskaźnik intensywności zabudowy działki budowlanej – 0,01.</w:t>
      </w:r>
    </w:p>
    <w:p w14:paraId="0FBF8374" w14:textId="77777777" w:rsidR="003C74BA" w:rsidRPr="001275B6" w:rsidRDefault="003C74BA" w:rsidP="00B119FD">
      <w:pPr>
        <w:numPr>
          <w:ilvl w:val="0"/>
          <w:numId w:val="10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>Maksymalny wskaźnik intensywności zabudowy działki budowlanej – 2.</w:t>
      </w:r>
    </w:p>
    <w:p w14:paraId="4122BA8E" w14:textId="77777777" w:rsidR="003C74BA" w:rsidRPr="001275B6" w:rsidRDefault="003C74BA" w:rsidP="00B119FD">
      <w:pPr>
        <w:numPr>
          <w:ilvl w:val="0"/>
          <w:numId w:val="10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 xml:space="preserve">Maksymalną powierzchnię zabudowy w stosunku do powierzchni działki budowlanej ustala się w wielkości </w:t>
      </w:r>
      <w:r w:rsidR="000D1EB2" w:rsidRPr="001275B6">
        <w:rPr>
          <w:rFonts w:ascii="Arial" w:eastAsia="Calibri" w:hAnsi="Arial" w:cs="Arial"/>
          <w:bCs/>
          <w:lang w:eastAsia="ar-SA"/>
        </w:rPr>
        <w:t>7</w:t>
      </w:r>
      <w:r w:rsidRPr="001275B6">
        <w:rPr>
          <w:rFonts w:ascii="Arial" w:eastAsia="Calibri" w:hAnsi="Arial" w:cs="Arial"/>
          <w:bCs/>
          <w:lang w:eastAsia="ar-SA"/>
        </w:rPr>
        <w:t>0%.</w:t>
      </w:r>
    </w:p>
    <w:p w14:paraId="6C5BA303" w14:textId="77777777" w:rsidR="003C74BA" w:rsidRPr="001275B6" w:rsidRDefault="003C74BA" w:rsidP="00B119FD">
      <w:pPr>
        <w:numPr>
          <w:ilvl w:val="0"/>
          <w:numId w:val="10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 xml:space="preserve">Minimalny udział powierzchni biologicznie czynnej w stosunku do powierzchni działki budowlanej ustala się w wielkości </w:t>
      </w:r>
      <w:r w:rsidR="000D1EB2" w:rsidRPr="001275B6">
        <w:rPr>
          <w:rFonts w:ascii="Arial" w:eastAsia="Calibri" w:hAnsi="Arial" w:cs="Arial"/>
          <w:bCs/>
          <w:lang w:eastAsia="ar-SA"/>
        </w:rPr>
        <w:t>25</w:t>
      </w:r>
      <w:r w:rsidRPr="001275B6">
        <w:rPr>
          <w:rFonts w:ascii="Arial" w:eastAsia="Calibri" w:hAnsi="Arial" w:cs="Arial"/>
          <w:bCs/>
          <w:lang w:eastAsia="ar-SA"/>
        </w:rPr>
        <w:t>%.</w:t>
      </w:r>
    </w:p>
    <w:p w14:paraId="1289AA98" w14:textId="27DB95EE" w:rsidR="003C74BA" w:rsidRPr="001275B6" w:rsidRDefault="003C74BA" w:rsidP="00B119FD">
      <w:pPr>
        <w:numPr>
          <w:ilvl w:val="0"/>
          <w:numId w:val="10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>Wysokość zabudowy</w:t>
      </w:r>
      <w:r w:rsidR="00C53EEA">
        <w:rPr>
          <w:rFonts w:ascii="Arial" w:eastAsia="Calibri" w:hAnsi="Arial" w:cs="Arial"/>
          <w:bCs/>
          <w:lang w:eastAsia="ar-SA"/>
        </w:rPr>
        <w:t>:</w:t>
      </w:r>
      <w:r w:rsidRPr="001275B6">
        <w:rPr>
          <w:rFonts w:ascii="Arial" w:eastAsia="Calibri" w:hAnsi="Arial" w:cs="Arial"/>
          <w:bCs/>
          <w:lang w:eastAsia="ar-SA"/>
        </w:rPr>
        <w:t xml:space="preserve"> nie więcej niż </w:t>
      </w:r>
      <w:r w:rsidR="000D1EB2" w:rsidRPr="001275B6">
        <w:rPr>
          <w:rFonts w:ascii="Arial" w:eastAsia="Calibri" w:hAnsi="Arial" w:cs="Arial"/>
          <w:bCs/>
          <w:lang w:eastAsia="ar-SA"/>
        </w:rPr>
        <w:t>15</w:t>
      </w:r>
      <w:r w:rsidRPr="001275B6">
        <w:rPr>
          <w:rFonts w:ascii="Arial" w:eastAsia="Calibri" w:hAnsi="Arial" w:cs="Arial"/>
          <w:bCs/>
          <w:lang w:eastAsia="ar-SA"/>
        </w:rPr>
        <w:t> m</w:t>
      </w:r>
      <w:r w:rsidR="0034276E">
        <w:rPr>
          <w:rFonts w:ascii="Arial" w:eastAsia="Calibri" w:hAnsi="Arial" w:cs="Arial"/>
          <w:bCs/>
          <w:lang w:eastAsia="ar-SA"/>
        </w:rPr>
        <w:t xml:space="preserve"> </w:t>
      </w:r>
      <w:r w:rsidR="006F0E3E" w:rsidRPr="0065410B">
        <w:rPr>
          <w:rFonts w:ascii="Arial" w:eastAsia="Times New Roman" w:hAnsi="Arial" w:cs="Arial"/>
          <w:bCs/>
          <w:lang w:eastAsia="ar-SA"/>
        </w:rPr>
        <w:t>przy czym wysokość wolnostojących budynków gospodarczych, garażowych do</w:t>
      </w:r>
      <w:r w:rsidR="006F0E3E">
        <w:rPr>
          <w:rFonts w:ascii="Arial" w:eastAsia="Times New Roman" w:hAnsi="Arial" w:cs="Arial"/>
          <w:bCs/>
          <w:lang w:eastAsia="ar-SA"/>
        </w:rPr>
        <w:t xml:space="preserve"> 10 m</w:t>
      </w:r>
      <w:r w:rsidRPr="001275B6">
        <w:rPr>
          <w:rFonts w:ascii="Arial" w:eastAsia="Calibri" w:hAnsi="Arial" w:cs="Arial"/>
          <w:bCs/>
          <w:lang w:eastAsia="ar-SA"/>
        </w:rPr>
        <w:t xml:space="preserve">. </w:t>
      </w:r>
    </w:p>
    <w:p w14:paraId="4662507A" w14:textId="77777777" w:rsidR="00C53EEA" w:rsidRPr="001275B6" w:rsidRDefault="00C53EEA" w:rsidP="00B119FD">
      <w:pPr>
        <w:numPr>
          <w:ilvl w:val="0"/>
          <w:numId w:val="10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>
        <w:rPr>
          <w:rFonts w:ascii="Arial" w:eastAsia="Calibri" w:hAnsi="Arial" w:cs="Arial"/>
          <w:bCs/>
          <w:lang w:eastAsia="ar-SA"/>
        </w:rPr>
        <w:t>Max ilość kondygnacji nadziemnych zabudowy produkcyjnej, usługowej i składowej – 3.</w:t>
      </w:r>
    </w:p>
    <w:p w14:paraId="44B62832" w14:textId="77777777" w:rsidR="003C74BA" w:rsidRPr="001275B6" w:rsidRDefault="003C74BA" w:rsidP="00B119FD">
      <w:pPr>
        <w:numPr>
          <w:ilvl w:val="0"/>
          <w:numId w:val="10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 xml:space="preserve">Zadaszenia </w:t>
      </w:r>
      <w:r w:rsidR="00413661" w:rsidRPr="001275B6">
        <w:rPr>
          <w:rFonts w:ascii="Arial" w:eastAsia="Calibri" w:hAnsi="Arial" w:cs="Arial"/>
          <w:bCs/>
          <w:lang w:eastAsia="ar-SA"/>
        </w:rPr>
        <w:t>zabudowy</w:t>
      </w:r>
      <w:r w:rsidRPr="001275B6">
        <w:rPr>
          <w:rFonts w:ascii="Arial" w:eastAsia="Calibri" w:hAnsi="Arial" w:cs="Arial"/>
          <w:bCs/>
          <w:lang w:eastAsia="ar-SA"/>
        </w:rPr>
        <w:t xml:space="preserve"> należy kształtować w formie dachów dwu- lub wielospadowych o kącie nachylenia głównych połaci dachowych w przedziale </w:t>
      </w:r>
      <w:r w:rsidR="00F7573B" w:rsidRPr="001275B6">
        <w:rPr>
          <w:rFonts w:ascii="Arial" w:eastAsia="Calibri" w:hAnsi="Arial" w:cs="Arial"/>
          <w:bCs/>
          <w:lang w:eastAsia="ar-SA"/>
        </w:rPr>
        <w:br/>
      </w:r>
      <w:r w:rsidR="000D1EB2" w:rsidRPr="001275B6">
        <w:rPr>
          <w:rFonts w:ascii="Arial" w:eastAsia="Calibri" w:hAnsi="Arial" w:cs="Arial"/>
          <w:bCs/>
          <w:lang w:eastAsia="ar-SA"/>
        </w:rPr>
        <w:t>1</w:t>
      </w:r>
      <w:r w:rsidRPr="001275B6">
        <w:rPr>
          <w:rFonts w:ascii="Arial" w:eastAsia="Calibri" w:hAnsi="Arial" w:cs="Arial"/>
          <w:bCs/>
          <w:lang w:eastAsia="ar-SA"/>
        </w:rPr>
        <w:t>5</w:t>
      </w:r>
      <w:r w:rsidRPr="001275B6">
        <w:rPr>
          <w:rFonts w:ascii="Arial" w:eastAsia="Calibri" w:hAnsi="Arial" w:cs="Arial"/>
          <w:bCs/>
          <w:vertAlign w:val="superscript"/>
          <w:lang w:eastAsia="ar-SA"/>
        </w:rPr>
        <w:t>o</w:t>
      </w:r>
      <w:r w:rsidRPr="001275B6">
        <w:rPr>
          <w:rFonts w:ascii="Arial" w:eastAsia="Calibri" w:hAnsi="Arial" w:cs="Arial"/>
          <w:bCs/>
          <w:lang w:eastAsia="ar-SA"/>
        </w:rPr>
        <w:t>-</w:t>
      </w:r>
      <w:r w:rsidR="000D1EB2" w:rsidRPr="001275B6">
        <w:rPr>
          <w:rFonts w:ascii="Arial" w:eastAsia="Calibri" w:hAnsi="Arial" w:cs="Arial"/>
          <w:bCs/>
          <w:lang w:eastAsia="ar-SA"/>
        </w:rPr>
        <w:t>3</w:t>
      </w:r>
      <w:r w:rsidRPr="001275B6">
        <w:rPr>
          <w:rFonts w:ascii="Arial" w:eastAsia="Calibri" w:hAnsi="Arial" w:cs="Arial"/>
          <w:bCs/>
          <w:lang w:eastAsia="ar-SA"/>
        </w:rPr>
        <w:t>5</w:t>
      </w:r>
      <w:r w:rsidRPr="001275B6">
        <w:rPr>
          <w:rFonts w:ascii="Arial" w:eastAsia="Calibri" w:hAnsi="Arial" w:cs="Arial"/>
          <w:bCs/>
          <w:vertAlign w:val="superscript"/>
          <w:lang w:eastAsia="ar-SA"/>
        </w:rPr>
        <w:t>o</w:t>
      </w:r>
      <w:r w:rsidRPr="001275B6">
        <w:rPr>
          <w:rFonts w:ascii="Arial" w:eastAsia="Calibri" w:hAnsi="Arial" w:cs="Arial"/>
          <w:bCs/>
          <w:lang w:eastAsia="ar-SA"/>
        </w:rPr>
        <w:t>. Dopuszcza się dachy płaskie.</w:t>
      </w:r>
    </w:p>
    <w:p w14:paraId="1B30D1C5" w14:textId="77777777" w:rsidR="000D1EB2" w:rsidRPr="00300A32" w:rsidRDefault="003C74BA" w:rsidP="00300A32">
      <w:pPr>
        <w:numPr>
          <w:ilvl w:val="0"/>
          <w:numId w:val="10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t>Ogrodzenia działek budowlanych od strony dróg publicznych i wewnętrznych należy kształtować do maksymalnej wysokości 1,8 m od poziomu terenu,</w:t>
      </w:r>
      <w:r w:rsidR="00300A32">
        <w:rPr>
          <w:rFonts w:ascii="Arial" w:eastAsia="Calibri" w:hAnsi="Arial" w:cs="Arial"/>
          <w:bCs/>
          <w:lang w:eastAsia="ar-SA"/>
        </w:rPr>
        <w:t xml:space="preserve"> w formie konstrukcji ażurowych. </w:t>
      </w:r>
      <w:r w:rsidR="00300A32" w:rsidRPr="00300A32">
        <w:rPr>
          <w:rFonts w:ascii="Arial" w:eastAsia="Calibri" w:hAnsi="Arial" w:cs="Arial"/>
          <w:bCs/>
          <w:lang w:eastAsia="ar-SA"/>
        </w:rPr>
        <w:t>Dopuszcza się wykonanie fragmentu ogrodzenia w formie pełnej,</w:t>
      </w:r>
      <w:r w:rsidR="00300A32">
        <w:rPr>
          <w:rFonts w:ascii="Arial" w:eastAsia="Calibri" w:hAnsi="Arial" w:cs="Arial"/>
          <w:bCs/>
          <w:lang w:eastAsia="ar-SA"/>
        </w:rPr>
        <w:t xml:space="preserve"> </w:t>
      </w:r>
      <w:r w:rsidR="00300A32" w:rsidRPr="00300A32">
        <w:rPr>
          <w:rFonts w:ascii="Arial" w:eastAsia="Calibri" w:hAnsi="Arial" w:cs="Arial"/>
          <w:bCs/>
          <w:lang w:eastAsia="ar-SA"/>
        </w:rPr>
        <w:t>pełniącego jednocześnie funkcję dominanty na maksymalnej długości nie przekraczającej 30 m i wysokości 2 m</w:t>
      </w:r>
      <w:r w:rsidR="000D1EB2" w:rsidRPr="00300A32">
        <w:rPr>
          <w:rFonts w:ascii="Arial" w:eastAsia="Calibri" w:hAnsi="Arial" w:cs="Arial"/>
          <w:bCs/>
          <w:lang w:eastAsia="ar-SA"/>
        </w:rPr>
        <w:t>.</w:t>
      </w:r>
      <w:r w:rsidR="00300A32" w:rsidRPr="00300A32">
        <w:rPr>
          <w:rFonts w:ascii="Arial" w:eastAsia="Calibri" w:hAnsi="Arial" w:cs="Arial"/>
          <w:bCs/>
          <w:lang w:eastAsia="ar-SA"/>
        </w:rPr>
        <w:t xml:space="preserve"> </w:t>
      </w:r>
    </w:p>
    <w:p w14:paraId="3AEC309C" w14:textId="77777777" w:rsidR="003C74BA" w:rsidRPr="001275B6" w:rsidRDefault="003C74BA" w:rsidP="00B119FD">
      <w:pPr>
        <w:numPr>
          <w:ilvl w:val="0"/>
          <w:numId w:val="10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Calibri" w:hAnsi="Arial" w:cs="Arial"/>
          <w:bCs/>
          <w:lang w:eastAsia="ar-SA"/>
        </w:rPr>
        <w:lastRenderedPageBreak/>
        <w:t>Dla zabudowy dopuszcza się: remont, przebudowę, nadbudowę, rozbudowę, rozbiórkę, odbudowę w rozumieniu przepisów budowlanych, zgodnie z warunkami ustalonymi w planie.</w:t>
      </w:r>
    </w:p>
    <w:p w14:paraId="12119370" w14:textId="77777777" w:rsidR="00C23326" w:rsidRPr="001275B6" w:rsidRDefault="00C23326" w:rsidP="00B119FD">
      <w:pPr>
        <w:numPr>
          <w:ilvl w:val="0"/>
          <w:numId w:val="10"/>
        </w:numPr>
        <w:tabs>
          <w:tab w:val="clear" w:pos="720"/>
        </w:tabs>
        <w:suppressAutoHyphens/>
        <w:spacing w:after="0" w:line="100" w:lineRule="atLeast"/>
        <w:ind w:left="993" w:hanging="426"/>
        <w:jc w:val="both"/>
        <w:rPr>
          <w:rFonts w:ascii="Arial" w:eastAsia="Calibri" w:hAnsi="Arial" w:cs="Arial"/>
          <w:bCs/>
          <w:lang w:eastAsia="ar-SA"/>
        </w:rPr>
      </w:pPr>
      <w:r w:rsidRPr="001275B6">
        <w:rPr>
          <w:rFonts w:ascii="Arial" w:eastAsia="Arial" w:hAnsi="Arial" w:cs="Arial"/>
          <w:lang w:eastAsia="ar-SA"/>
        </w:rPr>
        <w:t>minimalną wielkość nowo wydzielanej działki budowlanej: 2000 m</w:t>
      </w:r>
      <w:r w:rsidRPr="001275B6">
        <w:rPr>
          <w:rFonts w:ascii="Arial" w:eastAsia="Arial" w:hAnsi="Arial" w:cs="Arial"/>
          <w:vertAlign w:val="superscript"/>
          <w:lang w:eastAsia="ar-SA"/>
        </w:rPr>
        <w:t>2</w:t>
      </w:r>
      <w:r w:rsidR="00F7573B" w:rsidRPr="001275B6">
        <w:rPr>
          <w:rFonts w:ascii="Arial" w:eastAsia="Arial" w:hAnsi="Arial" w:cs="Arial"/>
          <w:lang w:eastAsia="ar-SA"/>
        </w:rPr>
        <w:t>.</w:t>
      </w:r>
    </w:p>
    <w:p w14:paraId="4751DD18" w14:textId="77777777" w:rsidR="003C74BA" w:rsidRPr="001275B6" w:rsidRDefault="003C74BA" w:rsidP="00353E19">
      <w:pPr>
        <w:suppressAutoHyphens/>
        <w:spacing w:after="0" w:line="100" w:lineRule="atLeast"/>
        <w:ind w:firstLine="284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</w:p>
    <w:p w14:paraId="2A9BBE68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2. Nieustalone w planie warunki zabudowy i zagospodarowania terenu regulują (odpowiednio) właściwe przepisy budowlane.</w:t>
      </w:r>
    </w:p>
    <w:p w14:paraId="33E469B5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CB81AFF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b/>
          <w:bCs/>
          <w:lang w:eastAsia="ar-SA"/>
        </w:rPr>
        <w:t xml:space="preserve">§ </w:t>
      </w:r>
      <w:r w:rsidRPr="001275B6">
        <w:rPr>
          <w:rFonts w:ascii="Arial" w:eastAsia="SimSun" w:hAnsi="Arial" w:cs="Arial"/>
          <w:b/>
          <w:bCs/>
          <w:lang w:eastAsia="ar-SA"/>
        </w:rPr>
        <w:t>9</w:t>
      </w:r>
      <w:r w:rsidRPr="001275B6">
        <w:rPr>
          <w:rFonts w:ascii="Arial" w:eastAsia="Calibri" w:hAnsi="Arial" w:cs="Arial"/>
          <w:b/>
          <w:bCs/>
          <w:lang w:eastAsia="ar-SA"/>
        </w:rPr>
        <w:t xml:space="preserve">. </w:t>
      </w:r>
      <w:r w:rsidRPr="001275B6">
        <w:rPr>
          <w:rFonts w:ascii="Arial" w:eastAsia="Calibri" w:hAnsi="Arial" w:cs="Arial"/>
          <w:bCs/>
          <w:lang w:eastAsia="ar-SA"/>
        </w:rPr>
        <w:t>Szczegółowe warunki zagospodarowania terenów oraz ograniczenia w ich użytkowaniu, w tym zakaz zabudowy.</w:t>
      </w:r>
    </w:p>
    <w:p w14:paraId="1DF0851A" w14:textId="77777777" w:rsidR="00353E19" w:rsidRPr="001275B6" w:rsidRDefault="00353E19" w:rsidP="00353E19">
      <w:pPr>
        <w:suppressAutoHyphens/>
        <w:spacing w:after="0" w:line="100" w:lineRule="atLeast"/>
        <w:ind w:left="720"/>
        <w:jc w:val="both"/>
        <w:rPr>
          <w:rFonts w:ascii="Arial" w:eastAsia="Calibri" w:hAnsi="Arial" w:cs="Arial"/>
          <w:lang w:eastAsia="ar-SA"/>
        </w:rPr>
      </w:pPr>
    </w:p>
    <w:p w14:paraId="2F2EEF78" w14:textId="3E3B8060" w:rsidR="00353E19" w:rsidRPr="001275B6" w:rsidRDefault="00353E19" w:rsidP="00B119FD">
      <w:pPr>
        <w:numPr>
          <w:ilvl w:val="1"/>
          <w:numId w:val="18"/>
        </w:numPr>
        <w:tabs>
          <w:tab w:val="clear" w:pos="1080"/>
        </w:tabs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W granicach</w:t>
      </w:r>
      <w:r w:rsidR="0034276E">
        <w:rPr>
          <w:rFonts w:ascii="Arial" w:eastAsia="Calibri" w:hAnsi="Arial" w:cs="Arial"/>
          <w:lang w:eastAsia="ar-SA"/>
        </w:rPr>
        <w:t xml:space="preserve"> </w:t>
      </w:r>
      <w:r w:rsidRPr="001275B6">
        <w:rPr>
          <w:rFonts w:ascii="Arial" w:eastAsia="Calibri" w:hAnsi="Arial" w:cs="Arial"/>
          <w:lang w:eastAsia="ar-SA"/>
        </w:rPr>
        <w:t>planu,</w:t>
      </w:r>
      <w:r w:rsidR="0034276E">
        <w:rPr>
          <w:rFonts w:ascii="Arial" w:eastAsia="Calibri" w:hAnsi="Arial" w:cs="Arial"/>
          <w:lang w:eastAsia="ar-SA"/>
        </w:rPr>
        <w:t xml:space="preserve"> </w:t>
      </w:r>
      <w:r w:rsidR="000D1EB2" w:rsidRPr="001275B6">
        <w:rPr>
          <w:rFonts w:ascii="Arial" w:eastAsia="Calibri" w:hAnsi="Arial" w:cs="Arial"/>
          <w:lang w:eastAsia="ar-SA"/>
        </w:rPr>
        <w:t xml:space="preserve">roboty budowlane oraz lokalizacja budynków w pobliżu istniejących i projektowanych sieci elektroenergetycznych średniego i niskiego napięcia, zarówno napowietrznych jak i kablowych, należy prowadzić i realizować z uwzględnieniem powszechnie obowiązujących norm, przepisów i zasad branżowych, w których występują ograniczenia w użytkowaniu i lokalizacji obiektów budowlanych i </w:t>
      </w:r>
      <w:proofErr w:type="spellStart"/>
      <w:r w:rsidR="000D1EB2" w:rsidRPr="001275B6">
        <w:rPr>
          <w:rFonts w:ascii="Arial" w:eastAsia="Calibri" w:hAnsi="Arial" w:cs="Arial"/>
          <w:lang w:eastAsia="ar-SA"/>
        </w:rPr>
        <w:t>nasadzeń</w:t>
      </w:r>
      <w:proofErr w:type="spellEnd"/>
      <w:r w:rsidR="000D1EB2" w:rsidRPr="001275B6">
        <w:rPr>
          <w:rFonts w:ascii="Arial" w:eastAsia="Calibri" w:hAnsi="Arial" w:cs="Arial"/>
          <w:lang w:eastAsia="ar-SA"/>
        </w:rPr>
        <w:t>.</w:t>
      </w:r>
    </w:p>
    <w:p w14:paraId="36A58AD6" w14:textId="77777777" w:rsidR="00353E19" w:rsidRPr="001275B6" w:rsidRDefault="00353E19" w:rsidP="00B119FD">
      <w:pPr>
        <w:numPr>
          <w:ilvl w:val="1"/>
          <w:numId w:val="18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>Ustalasięmożliwośćskablowaniaistniejącychliniinapowietrznychśredniegonapięcia15kVnapodstawiewłaściwychprzepisówodrębnych.</w:t>
      </w:r>
    </w:p>
    <w:p w14:paraId="07CC0F15" w14:textId="64914E7B" w:rsidR="00353E19" w:rsidRPr="001275B6" w:rsidRDefault="00353E19" w:rsidP="00B119FD">
      <w:pPr>
        <w:numPr>
          <w:ilvl w:val="1"/>
          <w:numId w:val="18"/>
        </w:numPr>
        <w:suppressAutoHyphens/>
        <w:spacing w:after="200" w:line="100" w:lineRule="atLeast"/>
        <w:ind w:left="567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Calibri" w:hAnsi="Arial" w:cs="Arial"/>
          <w:lang w:eastAsia="ar-SA"/>
        </w:rPr>
        <w:t xml:space="preserve">Ustala się strefę kontrolowaną od </w:t>
      </w:r>
      <w:r w:rsidR="000D1EB2" w:rsidRPr="001275B6">
        <w:rPr>
          <w:rFonts w:ascii="Arial" w:eastAsia="Calibri" w:hAnsi="Arial" w:cs="Arial"/>
          <w:lang w:eastAsia="ar-SA"/>
        </w:rPr>
        <w:t>gazociągu</w:t>
      </w:r>
      <w:r w:rsidR="00413661" w:rsidRPr="001275B6">
        <w:rPr>
          <w:rFonts w:ascii="Arial" w:eastAsia="Calibri" w:hAnsi="Arial" w:cs="Arial"/>
          <w:lang w:eastAsia="ar-SA"/>
        </w:rPr>
        <w:t xml:space="preserve"> średniego ciśnienia</w:t>
      </w:r>
      <w:r w:rsidRPr="001275B6">
        <w:rPr>
          <w:rFonts w:ascii="Arial" w:eastAsia="Calibri" w:hAnsi="Arial" w:cs="Arial"/>
          <w:lang w:eastAsia="ar-SA"/>
        </w:rPr>
        <w:t>, oznaczoną na rysunku planu. Szerokość strefy od gazociągów średniego ciśnienia, wynosi 15m w obie</w:t>
      </w:r>
      <w:r w:rsidR="0034276E">
        <w:rPr>
          <w:rFonts w:ascii="Arial" w:eastAsia="Calibri" w:hAnsi="Arial" w:cs="Arial"/>
          <w:lang w:eastAsia="ar-SA"/>
        </w:rPr>
        <w:t xml:space="preserve"> </w:t>
      </w:r>
      <w:r w:rsidRPr="001275B6">
        <w:rPr>
          <w:rFonts w:ascii="Arial" w:eastAsia="Calibri" w:hAnsi="Arial" w:cs="Arial"/>
          <w:lang w:eastAsia="ar-SA"/>
        </w:rPr>
        <w:t>strony</w:t>
      </w:r>
      <w:r w:rsidR="0034276E">
        <w:rPr>
          <w:rFonts w:ascii="Arial" w:eastAsia="Calibri" w:hAnsi="Arial" w:cs="Arial"/>
          <w:lang w:eastAsia="ar-SA"/>
        </w:rPr>
        <w:t xml:space="preserve"> </w:t>
      </w:r>
      <w:r w:rsidRPr="001275B6">
        <w:rPr>
          <w:rFonts w:ascii="Arial" w:eastAsia="Calibri" w:hAnsi="Arial" w:cs="Arial"/>
          <w:lang w:eastAsia="ar-SA"/>
        </w:rPr>
        <w:t>od</w:t>
      </w:r>
      <w:r w:rsidR="0034276E">
        <w:rPr>
          <w:rFonts w:ascii="Arial" w:eastAsia="Calibri" w:hAnsi="Arial" w:cs="Arial"/>
          <w:lang w:eastAsia="ar-SA"/>
        </w:rPr>
        <w:t xml:space="preserve"> </w:t>
      </w:r>
      <w:r w:rsidRPr="001275B6">
        <w:rPr>
          <w:rFonts w:ascii="Arial" w:eastAsia="Calibri" w:hAnsi="Arial" w:cs="Arial"/>
          <w:lang w:eastAsia="ar-SA"/>
        </w:rPr>
        <w:t>osi</w:t>
      </w:r>
      <w:r w:rsidR="0034276E">
        <w:rPr>
          <w:rFonts w:ascii="Arial" w:eastAsia="Calibri" w:hAnsi="Arial" w:cs="Arial"/>
          <w:lang w:eastAsia="ar-SA"/>
        </w:rPr>
        <w:t xml:space="preserve"> </w:t>
      </w:r>
      <w:r w:rsidRPr="001275B6">
        <w:rPr>
          <w:rFonts w:ascii="Arial" w:eastAsia="Calibri" w:hAnsi="Arial" w:cs="Arial"/>
          <w:lang w:eastAsia="ar-SA"/>
        </w:rPr>
        <w:t>gazociągu. W ww. strefach występują ograniczani w zabudowie i zagospodarowaniu terenu zgodnie z przepisami odrębnymi.</w:t>
      </w:r>
    </w:p>
    <w:p w14:paraId="3A6B5C37" w14:textId="77777777" w:rsidR="00353E19" w:rsidRPr="001275B6" w:rsidRDefault="00353E19" w:rsidP="00353E19">
      <w:pPr>
        <w:suppressAutoHyphens/>
        <w:spacing w:after="0" w:line="100" w:lineRule="atLeast"/>
        <w:ind w:left="284"/>
        <w:jc w:val="both"/>
        <w:rPr>
          <w:rFonts w:ascii="Arial" w:eastAsia="Arial" w:hAnsi="Arial" w:cs="Arial"/>
          <w:lang w:eastAsia="ar-SA"/>
        </w:rPr>
      </w:pPr>
    </w:p>
    <w:p w14:paraId="43BD7DAD" w14:textId="77777777" w:rsidR="00353E19" w:rsidRPr="001275B6" w:rsidRDefault="00353E19" w:rsidP="00353E19">
      <w:pPr>
        <w:suppressAutoHyphens/>
        <w:spacing w:after="200" w:line="100" w:lineRule="atLeast"/>
        <w:ind w:firstLine="284"/>
        <w:jc w:val="both"/>
        <w:rPr>
          <w:rFonts w:ascii="Arial" w:eastAsia="Calibri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10.</w:t>
      </w:r>
      <w:r w:rsidRPr="001275B6">
        <w:rPr>
          <w:rFonts w:ascii="Arial" w:eastAsia="Calibri" w:hAnsi="Arial" w:cs="Arial"/>
          <w:lang w:eastAsia="ar-SA"/>
        </w:rPr>
        <w:t>Ustalenia dotyczące zasad scalania i podziału nieruchomości.</w:t>
      </w:r>
    </w:p>
    <w:p w14:paraId="578B2B91" w14:textId="77777777" w:rsidR="00353E19" w:rsidRPr="001275B6" w:rsidRDefault="00C23326" w:rsidP="001B4DDF">
      <w:pPr>
        <w:numPr>
          <w:ilvl w:val="0"/>
          <w:numId w:val="22"/>
        </w:numPr>
        <w:suppressAutoHyphens/>
        <w:spacing w:after="0" w:line="100" w:lineRule="atLeast"/>
        <w:ind w:left="567" w:hanging="283"/>
        <w:contextualSpacing/>
        <w:jc w:val="both"/>
        <w:rPr>
          <w:rFonts w:ascii="Arial" w:eastAsia="Arial" w:hAnsi="Arial" w:cs="Arial"/>
          <w:lang w:eastAsia="ar-SA"/>
        </w:rPr>
      </w:pPr>
      <w:r w:rsidRPr="001275B6">
        <w:rPr>
          <w:rFonts w:ascii="Arial" w:eastAsia="Arial" w:hAnsi="Arial" w:cs="Arial"/>
          <w:lang w:eastAsia="ar-SA"/>
        </w:rPr>
        <w:t>W</w:t>
      </w:r>
      <w:r w:rsidR="00353E19" w:rsidRPr="001275B6">
        <w:rPr>
          <w:rFonts w:ascii="Arial" w:eastAsia="Arial" w:hAnsi="Arial" w:cs="Arial"/>
          <w:lang w:eastAsia="ar-SA"/>
        </w:rPr>
        <w:t xml:space="preserve"> granicach obszaru planu nie ustala się granic obszarów wymagających obowiązkowego scalania i podziału nieruchomości.</w:t>
      </w:r>
    </w:p>
    <w:p w14:paraId="11132BBA" w14:textId="77777777" w:rsidR="00353E19" w:rsidRPr="001275B6" w:rsidRDefault="00353E19" w:rsidP="00353E19">
      <w:pPr>
        <w:spacing w:after="0" w:line="100" w:lineRule="atLeast"/>
        <w:ind w:left="1004"/>
        <w:contextualSpacing/>
        <w:jc w:val="both"/>
        <w:rPr>
          <w:rFonts w:ascii="Arial" w:eastAsia="Arial" w:hAnsi="Arial" w:cs="Arial"/>
          <w:lang w:eastAsia="ar-SA"/>
        </w:rPr>
      </w:pPr>
    </w:p>
    <w:p w14:paraId="27812E14" w14:textId="77777777" w:rsidR="00353E19" w:rsidRPr="001275B6" w:rsidRDefault="00353E19" w:rsidP="00353E19">
      <w:pPr>
        <w:suppressAutoHyphens/>
        <w:spacing w:after="20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11. Ustalenia dotyczące liczby miejsc do parkowania i sposobu ich realizacji:</w:t>
      </w:r>
    </w:p>
    <w:p w14:paraId="21D16EE3" w14:textId="77777777" w:rsidR="00353E19" w:rsidRPr="001275B6" w:rsidRDefault="00353E19" w:rsidP="00B119FD">
      <w:pPr>
        <w:numPr>
          <w:ilvl w:val="0"/>
          <w:numId w:val="15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>Nakazuje się realizację miejsc do parkowania dla s</w:t>
      </w:r>
      <w:r w:rsidR="00C23326" w:rsidRPr="001275B6">
        <w:rPr>
          <w:rFonts w:ascii="Arial" w:eastAsia="Arial" w:hAnsi="Arial" w:cs="Arial"/>
          <w:lang w:eastAsia="pl-PL"/>
        </w:rPr>
        <w:t xml:space="preserve">amochodów osobowych na terenie 1PU </w:t>
      </w:r>
      <w:r w:rsidRPr="001275B6">
        <w:rPr>
          <w:rFonts w:ascii="Arial" w:eastAsia="Arial" w:hAnsi="Arial" w:cs="Arial"/>
          <w:lang w:eastAsia="pl-PL"/>
        </w:rPr>
        <w:t xml:space="preserve">w ilości nie mniejszej niż </w:t>
      </w:r>
      <w:r w:rsidR="00C23326" w:rsidRPr="001275B6">
        <w:rPr>
          <w:rFonts w:ascii="Arial" w:eastAsia="Arial" w:hAnsi="Arial" w:cs="Arial"/>
          <w:lang w:eastAsia="pl-PL"/>
        </w:rPr>
        <w:t>20 miejsc postojowych</w:t>
      </w:r>
      <w:r w:rsidRPr="001275B6">
        <w:rPr>
          <w:rFonts w:ascii="Arial" w:eastAsia="Arial" w:hAnsi="Arial" w:cs="Arial"/>
          <w:lang w:eastAsia="pl-PL"/>
        </w:rPr>
        <w:t>,</w:t>
      </w:r>
    </w:p>
    <w:p w14:paraId="7A97C816" w14:textId="77777777" w:rsidR="00353E19" w:rsidRPr="001275B6" w:rsidRDefault="00C23326" w:rsidP="00B119FD">
      <w:pPr>
        <w:numPr>
          <w:ilvl w:val="0"/>
          <w:numId w:val="15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>N</w:t>
      </w:r>
      <w:r w:rsidR="00353E19" w:rsidRPr="001275B6">
        <w:rPr>
          <w:rFonts w:ascii="Arial" w:eastAsia="Arial" w:hAnsi="Arial" w:cs="Arial"/>
          <w:lang w:eastAsia="pl-PL"/>
        </w:rPr>
        <w:t>akazuje się zapewnienie miejsc do parkowania w granicach działki, na której zlokalizowana jest inwestycja lub terenu do którego inwestor ma tytuł prawny;</w:t>
      </w:r>
    </w:p>
    <w:p w14:paraId="2BE3FB17" w14:textId="77777777" w:rsidR="00353E19" w:rsidRPr="001275B6" w:rsidRDefault="00C23326" w:rsidP="00B119FD">
      <w:pPr>
        <w:numPr>
          <w:ilvl w:val="0"/>
          <w:numId w:val="15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>M</w:t>
      </w:r>
      <w:r w:rsidR="00353E19" w:rsidRPr="001275B6">
        <w:rPr>
          <w:rFonts w:ascii="Arial" w:eastAsia="Arial" w:hAnsi="Arial" w:cs="Arial"/>
          <w:lang w:eastAsia="pl-PL"/>
        </w:rPr>
        <w:t>inimalną ilość miejsc parkingowych dla pojazdów zaopatrzonych w kartę parkingową ustala się zgodnie z przepisami odrębnymi w tym również dla terenów innych niż drogi publiczne, strefy ruchu i zamieszkania.</w:t>
      </w:r>
    </w:p>
    <w:p w14:paraId="64246803" w14:textId="77777777" w:rsidR="00353E19" w:rsidRPr="001275B6" w:rsidRDefault="00353E19" w:rsidP="00353E19">
      <w:pPr>
        <w:spacing w:after="0" w:line="100" w:lineRule="atLeast"/>
        <w:ind w:left="993"/>
        <w:contextualSpacing/>
        <w:jc w:val="both"/>
        <w:rPr>
          <w:rFonts w:ascii="Arial" w:eastAsia="Arial" w:hAnsi="Arial" w:cs="Arial"/>
          <w:lang w:eastAsia="pl-PL"/>
        </w:rPr>
      </w:pPr>
    </w:p>
    <w:p w14:paraId="63B71FF1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12.</w:t>
      </w:r>
      <w:r w:rsidRPr="001275B6">
        <w:rPr>
          <w:rFonts w:ascii="Arial" w:eastAsia="Times New Roman" w:hAnsi="Arial" w:cs="Arial"/>
          <w:lang w:eastAsia="ar-SA"/>
        </w:rPr>
        <w:t xml:space="preserve"> Ustalenia dotyczące zasad budowy systemów komunikacji i infrastruktury technicznej.</w:t>
      </w:r>
    </w:p>
    <w:p w14:paraId="03514D20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61087FAB" w14:textId="77777777" w:rsidR="00353E19" w:rsidRPr="001275B6" w:rsidRDefault="00353E19" w:rsidP="00B119FD">
      <w:pPr>
        <w:numPr>
          <w:ilvl w:val="0"/>
          <w:numId w:val="19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>Dla terenów w granicach planu zewnętrzny układ komunikacyjny stanowi</w:t>
      </w:r>
      <w:r w:rsidR="00C23326" w:rsidRPr="001275B6">
        <w:rPr>
          <w:rFonts w:ascii="Arial" w:eastAsia="Arial" w:hAnsi="Arial" w:cs="Arial"/>
          <w:lang w:eastAsia="pl-PL"/>
        </w:rPr>
        <w:t>ą</w:t>
      </w:r>
      <w:r w:rsidRPr="001275B6">
        <w:rPr>
          <w:rFonts w:ascii="Arial" w:eastAsia="Arial" w:hAnsi="Arial" w:cs="Arial"/>
          <w:lang w:eastAsia="pl-PL"/>
        </w:rPr>
        <w:t xml:space="preserve"> drogi gminne</w:t>
      </w:r>
      <w:r w:rsidR="00C23326" w:rsidRPr="001275B6">
        <w:rPr>
          <w:rFonts w:ascii="Arial" w:eastAsia="Arial" w:hAnsi="Arial" w:cs="Arial"/>
          <w:lang w:eastAsia="pl-PL"/>
        </w:rPr>
        <w:t xml:space="preserve"> oraz drogi wewnętrzne</w:t>
      </w:r>
      <w:r w:rsidR="00413661" w:rsidRPr="001275B6">
        <w:rPr>
          <w:rFonts w:ascii="Arial" w:eastAsia="Arial" w:hAnsi="Arial" w:cs="Arial"/>
          <w:lang w:eastAsia="pl-PL"/>
        </w:rPr>
        <w:t>, zlokalizowane w bezpośrednim sąsiedztwie terenu objętego planem</w:t>
      </w:r>
      <w:r w:rsidRPr="001275B6">
        <w:rPr>
          <w:rFonts w:ascii="Arial" w:eastAsia="Arial" w:hAnsi="Arial" w:cs="Arial"/>
          <w:lang w:eastAsia="pl-PL"/>
        </w:rPr>
        <w:t xml:space="preserve">. </w:t>
      </w:r>
    </w:p>
    <w:p w14:paraId="1E16A20F" w14:textId="77777777" w:rsidR="00353E19" w:rsidRPr="001275B6" w:rsidRDefault="001B4DDF" w:rsidP="00B119FD">
      <w:pPr>
        <w:numPr>
          <w:ilvl w:val="0"/>
          <w:numId w:val="19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 xml:space="preserve">Ustalenia w zakresie infrastruktury technicznej </w:t>
      </w:r>
      <w:r w:rsidR="00353E19" w:rsidRPr="001275B6">
        <w:rPr>
          <w:rFonts w:ascii="Arial" w:eastAsia="Arial" w:hAnsi="Arial" w:cs="Arial"/>
          <w:lang w:eastAsia="pl-PL"/>
        </w:rPr>
        <w:t>:</w:t>
      </w:r>
    </w:p>
    <w:p w14:paraId="6553E93F" w14:textId="77777777" w:rsidR="00353E19" w:rsidRPr="001275B6" w:rsidRDefault="00353E19" w:rsidP="00B119FD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>W granicach planu każda z działek budowlanych przeznaczonych pod zabudowę budynkami przeznaczonymi na pobyt ludzi powinna mieć zapewnioną możliwość przyłączenia uzbrojenia działki lub bezpośrednio budynku do zewnętrznych sieci: wodociągowej, kanalizacji sanitarnej i elektroenergetycznej.</w:t>
      </w:r>
    </w:p>
    <w:p w14:paraId="5F2800E2" w14:textId="77777777" w:rsidR="00353E19" w:rsidRPr="001275B6" w:rsidRDefault="00353E19" w:rsidP="00B119FD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>Zaopatrzenie w wodę na cele bytowe, gospodarcze i przeciwpożarowe należy realizować poprzez przyłączenie do istniejącej oraz nowoprojektowanej sieci wodociągowej.</w:t>
      </w:r>
    </w:p>
    <w:p w14:paraId="1CB6C6A1" w14:textId="77777777" w:rsidR="00353E19" w:rsidRPr="004273D5" w:rsidRDefault="00353E19" w:rsidP="004273D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lastRenderedPageBreak/>
        <w:t xml:space="preserve">Ustala się obowiązek projektowania i wykonania sieci wodociągowej w sposób uwzględniający potrzeby ochrony przeciwpożarowej zgodnie z zasadami określonymi w przepisach odrębnych dotyczących ochrony przeciwpożarowej, w tym rozmieszczenie hydrantów </w:t>
      </w:r>
      <w:r w:rsidR="004273D5">
        <w:rPr>
          <w:rFonts w:ascii="Arial" w:eastAsia="SimSun" w:hAnsi="Arial" w:cs="font352"/>
          <w:lang w:eastAsia="ar-SA"/>
        </w:rPr>
        <w:t>nazie</w:t>
      </w:r>
      <w:r w:rsidR="004273D5" w:rsidRPr="004273D5">
        <w:rPr>
          <w:rFonts w:ascii="Arial" w:eastAsia="SimSun" w:hAnsi="Arial" w:cs="font352"/>
          <w:lang w:eastAsia="ar-SA"/>
        </w:rPr>
        <w:t>mnych lub zastosowania innych rozwiązań dopuszczonych w przepisach odrębnych, a</w:t>
      </w:r>
      <w:r w:rsidR="004273D5">
        <w:rPr>
          <w:rFonts w:ascii="Arial" w:eastAsia="SimSun" w:hAnsi="Arial" w:cs="font352"/>
          <w:lang w:eastAsia="ar-SA"/>
        </w:rPr>
        <w:t xml:space="preserve"> </w:t>
      </w:r>
      <w:r w:rsidR="004273D5" w:rsidRPr="004273D5">
        <w:rPr>
          <w:rFonts w:ascii="Arial" w:eastAsia="SimSun" w:hAnsi="Arial" w:cs="font352"/>
          <w:lang w:eastAsia="ar-SA"/>
        </w:rPr>
        <w:t>zapewniających możliwość intensywnego czerpania w</w:t>
      </w:r>
      <w:r w:rsidR="004273D5">
        <w:rPr>
          <w:rFonts w:ascii="Arial" w:eastAsia="SimSun" w:hAnsi="Arial" w:cs="font352"/>
          <w:lang w:eastAsia="ar-SA"/>
        </w:rPr>
        <w:t>ody do celów przeciwpożarowych.</w:t>
      </w:r>
    </w:p>
    <w:p w14:paraId="2AEED0E0" w14:textId="77777777" w:rsidR="00353E19" w:rsidRPr="001275B6" w:rsidRDefault="00353E19" w:rsidP="00B119FD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>Ustala się odprowadzanie ścieków przez przyłącza do gminnej sieci kanalizacji sanitarnej, z odprowadzeniem do gminnej oczyszczalni ścieków znajdującej się poza granicami planu.</w:t>
      </w:r>
    </w:p>
    <w:p w14:paraId="26CFF8AB" w14:textId="77777777" w:rsidR="00353E19" w:rsidRPr="001275B6" w:rsidRDefault="00353E19" w:rsidP="00B119FD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 xml:space="preserve">Ustala się nakaz kształtowania powierzchni działek w sposób zabezpieczający sąsiednie tereny przed </w:t>
      </w:r>
      <w:r w:rsidR="003B5279" w:rsidRPr="001275B6">
        <w:rPr>
          <w:rFonts w:ascii="Arial" w:eastAsia="SimSun" w:hAnsi="Arial" w:cs="font352"/>
          <w:lang w:eastAsia="ar-SA"/>
        </w:rPr>
        <w:t xml:space="preserve">nadmiernym </w:t>
      </w:r>
      <w:r w:rsidRPr="001275B6">
        <w:rPr>
          <w:rFonts w:ascii="Arial" w:eastAsia="SimSun" w:hAnsi="Arial" w:cs="font352"/>
          <w:lang w:eastAsia="ar-SA"/>
        </w:rPr>
        <w:t>spływem wód opadowych i roztopowych.</w:t>
      </w:r>
    </w:p>
    <w:p w14:paraId="1383830D" w14:textId="77777777" w:rsidR="00353E19" w:rsidRPr="001275B6" w:rsidRDefault="00353E19" w:rsidP="00B119FD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>Wody opadowe z dróg i działek budowlanych należy odprowadzać na teren nieutwardzony i zagospodarować w granicach nieruchomości bez szkody dla gruntów sąsiednich. Alternatywnie zezwala się na inne rozwiązania zgodne z warunkami określonymi przepisami prawa wodnego i budowlanego. Wody opadowe z placów utwardzonych i dróg należy odprowadzać po ich oczyszczeniu zgodnie z przepisami odrębnymi.</w:t>
      </w:r>
    </w:p>
    <w:p w14:paraId="374755C7" w14:textId="357CA2B8" w:rsidR="00353E19" w:rsidRPr="001275B6" w:rsidRDefault="00B119FD" w:rsidP="00B119FD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>Dopuszcza się r</w:t>
      </w:r>
      <w:r w:rsidR="00353E19" w:rsidRPr="001275B6">
        <w:rPr>
          <w:rFonts w:ascii="Arial" w:eastAsia="SimSun" w:hAnsi="Arial" w:cs="font352"/>
          <w:lang w:eastAsia="ar-SA"/>
        </w:rPr>
        <w:t>oboty budowlane oraz lokalizacje sieci wodociągowej,</w:t>
      </w:r>
      <w:r w:rsidRPr="001275B6">
        <w:rPr>
          <w:rFonts w:ascii="Arial" w:eastAsia="SimSun" w:hAnsi="Arial" w:cs="font352"/>
          <w:lang w:eastAsia="ar-SA"/>
        </w:rPr>
        <w:t xml:space="preserve"> sieci</w:t>
      </w:r>
      <w:r w:rsidR="00353E19" w:rsidRPr="001275B6">
        <w:rPr>
          <w:rFonts w:ascii="Arial" w:eastAsia="SimSun" w:hAnsi="Arial" w:cs="font352"/>
          <w:lang w:eastAsia="ar-SA"/>
        </w:rPr>
        <w:t xml:space="preserve"> kanalizacji sanitarnej</w:t>
      </w:r>
      <w:r w:rsidRPr="001275B6">
        <w:rPr>
          <w:rFonts w:ascii="Arial" w:eastAsia="SimSun" w:hAnsi="Arial" w:cs="font352"/>
          <w:lang w:eastAsia="ar-SA"/>
        </w:rPr>
        <w:t xml:space="preserve">, sieci </w:t>
      </w:r>
      <w:r w:rsidR="001B4DDF" w:rsidRPr="001275B6">
        <w:rPr>
          <w:rFonts w:ascii="Arial" w:eastAsia="SimSun" w:hAnsi="Arial" w:cs="font352"/>
          <w:lang w:eastAsia="ar-SA"/>
        </w:rPr>
        <w:t>elektroenergetycznej i</w:t>
      </w:r>
      <w:r w:rsidRPr="001275B6">
        <w:rPr>
          <w:rFonts w:ascii="Arial" w:eastAsia="SimSun" w:hAnsi="Arial" w:cs="font352"/>
          <w:lang w:eastAsia="ar-SA"/>
        </w:rPr>
        <w:t xml:space="preserve"> telekomunikacyjn</w:t>
      </w:r>
      <w:r w:rsidR="001B4DDF" w:rsidRPr="001275B6">
        <w:rPr>
          <w:rFonts w:ascii="Arial" w:eastAsia="SimSun" w:hAnsi="Arial" w:cs="font352"/>
          <w:lang w:eastAsia="ar-SA"/>
        </w:rPr>
        <w:t>ej</w:t>
      </w:r>
      <w:r w:rsidR="0034276E">
        <w:rPr>
          <w:rFonts w:ascii="Arial" w:eastAsia="SimSun" w:hAnsi="Arial" w:cs="font352"/>
          <w:lang w:eastAsia="ar-SA"/>
        </w:rPr>
        <w:t xml:space="preserve"> </w:t>
      </w:r>
      <w:r w:rsidR="00353E19" w:rsidRPr="001275B6">
        <w:rPr>
          <w:rFonts w:ascii="Arial" w:eastAsia="SimSun" w:hAnsi="Arial" w:cs="font352"/>
          <w:lang w:eastAsia="ar-SA"/>
        </w:rPr>
        <w:t xml:space="preserve">w granicach działek budowlanych z zachowaniem odpowiednich odległości od obiektów budowlanych i urządzeń uzbrojenia terenu oraz </w:t>
      </w:r>
      <w:r w:rsidRPr="001275B6">
        <w:rPr>
          <w:rFonts w:ascii="Arial" w:eastAsia="SimSun" w:hAnsi="Arial" w:cs="font352"/>
          <w:lang w:eastAsia="ar-SA"/>
        </w:rPr>
        <w:t>zgodnie z przepisami odrębnymi oraz w sposób niekolidujący z przeznaczeniem terenu</w:t>
      </w:r>
      <w:r w:rsidR="006F0E3E">
        <w:rPr>
          <w:rFonts w:ascii="Arial" w:eastAsia="SimSun" w:hAnsi="Arial" w:cs="font352"/>
          <w:lang w:eastAsia="ar-SA"/>
        </w:rPr>
        <w:t xml:space="preserve"> i</w:t>
      </w:r>
      <w:r w:rsidR="006F0E3E" w:rsidRPr="006F0E3E">
        <w:rPr>
          <w:rFonts w:ascii="Arial" w:eastAsia="SimSun" w:hAnsi="Arial" w:cs="font352"/>
          <w:lang w:eastAsia="ar-SA"/>
        </w:rPr>
        <w:t xml:space="preserve"> niepowodujący zmiany ustalonego przeznaczenia terenu elementarnego</w:t>
      </w:r>
      <w:r w:rsidRPr="001275B6">
        <w:rPr>
          <w:rFonts w:ascii="Arial" w:eastAsia="SimSun" w:hAnsi="Arial" w:cs="font352"/>
          <w:lang w:eastAsia="ar-SA"/>
        </w:rPr>
        <w:t>.</w:t>
      </w:r>
    </w:p>
    <w:p w14:paraId="46B274C8" w14:textId="77777777" w:rsidR="00353E19" w:rsidRPr="001275B6" w:rsidRDefault="00353E19" w:rsidP="00B119FD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 xml:space="preserve">Ustala się w robotach budowlanych sieci elektroenergetycznych SN i </w:t>
      </w:r>
      <w:proofErr w:type="spellStart"/>
      <w:r w:rsidRPr="001275B6">
        <w:rPr>
          <w:rFonts w:ascii="Arial" w:eastAsia="SimSun" w:hAnsi="Arial" w:cs="font352"/>
          <w:lang w:eastAsia="ar-SA"/>
        </w:rPr>
        <w:t>nn</w:t>
      </w:r>
      <w:proofErr w:type="spellEnd"/>
      <w:r w:rsidRPr="001275B6">
        <w:rPr>
          <w:rFonts w:ascii="Arial" w:eastAsia="SimSun" w:hAnsi="Arial" w:cs="font352"/>
          <w:lang w:eastAsia="ar-SA"/>
        </w:rPr>
        <w:t xml:space="preserve"> stosowanie  linii napowietrznych lub kablowych, a przyłączeń elektroenergetycznych – linii kablowych.</w:t>
      </w:r>
    </w:p>
    <w:p w14:paraId="4736ED0E" w14:textId="77777777" w:rsidR="00F46D9C" w:rsidRPr="001275B6" w:rsidRDefault="00F46D9C" w:rsidP="00B119FD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>Dopuszcza się uzupełnienie zasilania w energię elektryczną wytwarzaną ze źródeł odnawialnych, przez urządzenia o mocy do 100 kW, z zastrzeżeniem § 7 ust. 5.</w:t>
      </w:r>
    </w:p>
    <w:p w14:paraId="2131081B" w14:textId="77777777" w:rsidR="00353E19" w:rsidRPr="001275B6" w:rsidRDefault="00353E19" w:rsidP="00B119FD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 xml:space="preserve">Dopuszcza się na dostosowanie </w:t>
      </w:r>
      <w:r w:rsidR="00F46D9C" w:rsidRPr="001275B6">
        <w:rPr>
          <w:rFonts w:ascii="Arial" w:eastAsia="SimSun" w:hAnsi="Arial" w:cs="font352"/>
          <w:lang w:eastAsia="ar-SA"/>
        </w:rPr>
        <w:t xml:space="preserve">istniejącej infrastruktury elektroenergetycznej </w:t>
      </w:r>
      <w:r w:rsidRPr="001275B6">
        <w:rPr>
          <w:rFonts w:ascii="Arial" w:eastAsia="SimSun" w:hAnsi="Arial" w:cs="font352"/>
          <w:lang w:eastAsia="ar-SA"/>
        </w:rPr>
        <w:t>do zwiększonego poboru mocy.</w:t>
      </w:r>
    </w:p>
    <w:p w14:paraId="7110BB5D" w14:textId="77777777" w:rsidR="00353E19" w:rsidRPr="001275B6" w:rsidRDefault="00353E19" w:rsidP="00353E19">
      <w:pPr>
        <w:spacing w:after="0" w:line="276" w:lineRule="auto"/>
        <w:ind w:left="720"/>
        <w:jc w:val="both"/>
        <w:rPr>
          <w:rFonts w:ascii="Arial" w:eastAsia="SimSun" w:hAnsi="Arial" w:cs="font352"/>
          <w:lang w:eastAsia="ar-SA"/>
        </w:rPr>
      </w:pPr>
    </w:p>
    <w:p w14:paraId="29F0CA89" w14:textId="77777777" w:rsidR="00353E19" w:rsidRPr="001275B6" w:rsidRDefault="00353E19" w:rsidP="00B119FD">
      <w:pPr>
        <w:numPr>
          <w:ilvl w:val="0"/>
          <w:numId w:val="19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>W granicach planu w zakresie gospodarki odpadami ustala się:</w:t>
      </w:r>
    </w:p>
    <w:p w14:paraId="1596A50A" w14:textId="77777777" w:rsidR="00353E19" w:rsidRPr="001275B6" w:rsidRDefault="00353E19" w:rsidP="00B119FD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>gromadzenie odpadów następuje w miejscach i pojemnikach w granicach nieruchomości,</w:t>
      </w:r>
    </w:p>
    <w:p w14:paraId="4F463E1C" w14:textId="77777777" w:rsidR="00353E19" w:rsidRPr="001275B6" w:rsidRDefault="00353E19" w:rsidP="00B119FD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>wywóz odpadów na składowisko odpadów zlokalizowane poza granicami planu,</w:t>
      </w:r>
    </w:p>
    <w:p w14:paraId="54C98AF7" w14:textId="77777777" w:rsidR="00353E19" w:rsidRPr="001275B6" w:rsidRDefault="00353E19" w:rsidP="00B119FD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eastAsia="SimSun" w:hAnsi="Arial" w:cs="font352"/>
          <w:lang w:eastAsia="ar-SA"/>
        </w:rPr>
      </w:pPr>
      <w:r w:rsidRPr="001275B6">
        <w:rPr>
          <w:rFonts w:ascii="Arial" w:eastAsia="SimSun" w:hAnsi="Arial" w:cs="font352"/>
          <w:lang w:eastAsia="ar-SA"/>
        </w:rPr>
        <w:t>sposób zagospodarowania odpadów zgodnie z przepisami odrębnymi dot. utrzymania czystości i porządku w gminie.</w:t>
      </w:r>
    </w:p>
    <w:p w14:paraId="52E51AEB" w14:textId="77777777" w:rsidR="00353E19" w:rsidRPr="001275B6" w:rsidRDefault="00353E19" w:rsidP="00353E19">
      <w:pPr>
        <w:suppressAutoHyphens/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</w:p>
    <w:p w14:paraId="3A468682" w14:textId="77777777" w:rsidR="00353E19" w:rsidRPr="001275B6" w:rsidRDefault="00353E19" w:rsidP="00B119FD">
      <w:pPr>
        <w:numPr>
          <w:ilvl w:val="0"/>
          <w:numId w:val="19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 xml:space="preserve">W granicach planu w zakresie zaopatrzenie w ciepło ustala się zaopatrzenie budynków w energię cieplną ze źródeł niskoemisyjnych. </w:t>
      </w:r>
    </w:p>
    <w:p w14:paraId="3EA2FA99" w14:textId="77777777" w:rsidR="00353E19" w:rsidRPr="001275B6" w:rsidRDefault="00353E19" w:rsidP="00B119FD">
      <w:pPr>
        <w:suppressAutoHyphens/>
        <w:spacing w:after="0" w:line="100" w:lineRule="atLeast"/>
        <w:ind w:left="709"/>
        <w:contextualSpacing/>
        <w:jc w:val="both"/>
        <w:rPr>
          <w:rFonts w:ascii="Arial" w:eastAsia="Arial" w:hAnsi="Arial" w:cs="Arial"/>
          <w:lang w:eastAsia="pl-PL"/>
        </w:rPr>
      </w:pPr>
    </w:p>
    <w:p w14:paraId="0D74A377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13</w:t>
      </w:r>
      <w:r w:rsidRPr="001275B6">
        <w:rPr>
          <w:rFonts w:ascii="Arial" w:eastAsia="Times New Roman" w:hAnsi="Arial" w:cs="Arial"/>
          <w:bCs/>
          <w:lang w:eastAsia="ar-SA"/>
        </w:rPr>
        <w:t>. Lokalizacje inwestycji celu publicznego, o których mowa w przepisach art. 2 pkt 5 ustawy o planowaniu i zagospodarowaniu przestrzennym.</w:t>
      </w:r>
    </w:p>
    <w:p w14:paraId="4EAFC493" w14:textId="77777777" w:rsidR="00353E19" w:rsidRPr="001275B6" w:rsidRDefault="00353E19" w:rsidP="00353E19">
      <w:p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</w:p>
    <w:p w14:paraId="48152C05" w14:textId="77777777" w:rsidR="00353E19" w:rsidRPr="001275B6" w:rsidRDefault="00B119FD" w:rsidP="00B119FD">
      <w:pPr>
        <w:numPr>
          <w:ilvl w:val="0"/>
          <w:numId w:val="20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 xml:space="preserve">W granicach planu nie wyznacza się </w:t>
      </w:r>
      <w:r w:rsidR="00353E19" w:rsidRPr="001275B6">
        <w:rPr>
          <w:rFonts w:ascii="Arial" w:eastAsia="Arial" w:hAnsi="Arial" w:cs="Arial"/>
          <w:lang w:eastAsia="pl-PL"/>
        </w:rPr>
        <w:t>lokalizacj</w:t>
      </w:r>
      <w:r w:rsidRPr="001275B6">
        <w:rPr>
          <w:rFonts w:ascii="Arial" w:eastAsia="Arial" w:hAnsi="Arial" w:cs="Arial"/>
          <w:lang w:eastAsia="pl-PL"/>
        </w:rPr>
        <w:t>i</w:t>
      </w:r>
      <w:r w:rsidR="00353E19" w:rsidRPr="001275B6">
        <w:rPr>
          <w:rFonts w:ascii="Arial" w:eastAsia="Arial" w:hAnsi="Arial" w:cs="Arial"/>
          <w:lang w:eastAsia="pl-PL"/>
        </w:rPr>
        <w:t xml:space="preserve"> inwestycji celu publicznego o znaczeniu ponadlokalnym</w:t>
      </w:r>
      <w:r w:rsidRPr="001275B6">
        <w:rPr>
          <w:rFonts w:ascii="Arial" w:eastAsia="Arial" w:hAnsi="Arial" w:cs="Arial"/>
          <w:lang w:eastAsia="pl-PL"/>
        </w:rPr>
        <w:t xml:space="preserve"> i  lokalnym</w:t>
      </w:r>
      <w:r w:rsidR="00353E19" w:rsidRPr="001275B6">
        <w:rPr>
          <w:rFonts w:ascii="Arial" w:eastAsia="Arial" w:hAnsi="Arial" w:cs="Arial"/>
          <w:lang w:eastAsia="pl-PL"/>
        </w:rPr>
        <w:t>, o których mowa przepisach art. 2 pkt 5 ustawy o planowaniu i zagospodarowaniu przestrzennym.</w:t>
      </w:r>
    </w:p>
    <w:p w14:paraId="6F4695E1" w14:textId="77777777" w:rsidR="00B119FD" w:rsidRPr="001275B6" w:rsidRDefault="00B119FD" w:rsidP="00B119FD">
      <w:pPr>
        <w:suppressAutoHyphens/>
        <w:spacing w:after="0" w:line="100" w:lineRule="atLeast"/>
        <w:ind w:left="709"/>
        <w:contextualSpacing/>
        <w:jc w:val="both"/>
        <w:rPr>
          <w:rFonts w:ascii="Arial" w:eastAsia="Arial" w:hAnsi="Arial" w:cs="Arial"/>
          <w:lang w:eastAsia="pl-PL"/>
        </w:rPr>
      </w:pPr>
    </w:p>
    <w:p w14:paraId="01F0BF52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lastRenderedPageBreak/>
        <w:t>§ 14</w:t>
      </w:r>
      <w:r w:rsidRPr="001275B6">
        <w:rPr>
          <w:rFonts w:ascii="Arial" w:eastAsia="Times New Roman" w:hAnsi="Arial" w:cs="Arial"/>
          <w:bCs/>
          <w:lang w:eastAsia="ar-SA"/>
        </w:rPr>
        <w:t>. Granice i sposoby zagospodarowania terenów i obiektów podlegających ochronie, ustalonych na podstawie przepisów odrębnych.</w:t>
      </w:r>
    </w:p>
    <w:p w14:paraId="0BE85388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6AD9385C" w14:textId="77777777" w:rsidR="00353E19" w:rsidRPr="001275B6" w:rsidRDefault="00353E19" w:rsidP="00B119FD">
      <w:pPr>
        <w:numPr>
          <w:ilvl w:val="0"/>
          <w:numId w:val="21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>Obszar objęty planem, położony jest w zasięgu Głównego Zbiornika Wód Podziemnych nr 215 "</w:t>
      </w:r>
      <w:proofErr w:type="spellStart"/>
      <w:r w:rsidRPr="001275B6">
        <w:rPr>
          <w:rFonts w:ascii="Arial" w:eastAsia="Arial" w:hAnsi="Arial" w:cs="Arial"/>
          <w:lang w:eastAsia="pl-PL"/>
        </w:rPr>
        <w:t>Subniecka</w:t>
      </w:r>
      <w:proofErr w:type="spellEnd"/>
      <w:r w:rsidRPr="001275B6">
        <w:rPr>
          <w:rFonts w:ascii="Arial" w:eastAsia="Arial" w:hAnsi="Arial" w:cs="Arial"/>
          <w:lang w:eastAsia="pl-PL"/>
        </w:rPr>
        <w:t xml:space="preserve"> Warszawska" oraz Głównego Zbiornika Wód Podziemnych nr 214 "Działdowo".</w:t>
      </w:r>
    </w:p>
    <w:p w14:paraId="2A541BD9" w14:textId="77777777" w:rsidR="00B119FD" w:rsidRPr="001275B6" w:rsidRDefault="00B119FD" w:rsidP="00B119FD">
      <w:pPr>
        <w:suppressAutoHyphens/>
        <w:spacing w:after="0" w:line="100" w:lineRule="atLeast"/>
        <w:ind w:left="709"/>
        <w:contextualSpacing/>
        <w:jc w:val="both"/>
        <w:rPr>
          <w:rFonts w:ascii="Arial" w:eastAsia="Arial" w:hAnsi="Arial" w:cs="Arial"/>
          <w:lang w:eastAsia="pl-PL"/>
        </w:rPr>
      </w:pPr>
    </w:p>
    <w:p w14:paraId="77BD16E4" w14:textId="77777777" w:rsidR="00353E19" w:rsidRPr="001275B6" w:rsidRDefault="00353E19" w:rsidP="00B119FD">
      <w:pPr>
        <w:numPr>
          <w:ilvl w:val="0"/>
          <w:numId w:val="21"/>
        </w:numPr>
        <w:suppressAutoHyphens/>
        <w:spacing w:after="0" w:line="100" w:lineRule="atLeast"/>
        <w:ind w:left="709" w:hanging="425"/>
        <w:contextualSpacing/>
        <w:jc w:val="both"/>
        <w:rPr>
          <w:rFonts w:ascii="Arial" w:eastAsia="Arial" w:hAnsi="Arial" w:cs="Arial"/>
          <w:lang w:eastAsia="pl-PL"/>
        </w:rPr>
      </w:pPr>
      <w:r w:rsidRPr="001275B6">
        <w:rPr>
          <w:rFonts w:ascii="Arial" w:eastAsia="Arial" w:hAnsi="Arial" w:cs="Arial"/>
          <w:lang w:eastAsia="pl-PL"/>
        </w:rPr>
        <w:t>Obszar objęty planem znajduj</w:t>
      </w:r>
      <w:r w:rsidR="00B119FD" w:rsidRPr="001275B6">
        <w:rPr>
          <w:rFonts w:ascii="Arial" w:eastAsia="Arial" w:hAnsi="Arial" w:cs="Arial"/>
          <w:lang w:eastAsia="pl-PL"/>
        </w:rPr>
        <w:t>e</w:t>
      </w:r>
      <w:r w:rsidRPr="001275B6">
        <w:rPr>
          <w:rFonts w:ascii="Arial" w:eastAsia="Arial" w:hAnsi="Arial" w:cs="Arial"/>
          <w:lang w:eastAsia="pl-PL"/>
        </w:rPr>
        <w:t xml:space="preserve"> się </w:t>
      </w:r>
      <w:r w:rsidR="00B119FD" w:rsidRPr="001275B6">
        <w:rPr>
          <w:rFonts w:ascii="Arial" w:eastAsia="Arial" w:hAnsi="Arial" w:cs="Arial"/>
          <w:lang w:eastAsia="pl-PL"/>
        </w:rPr>
        <w:t xml:space="preserve">poza </w:t>
      </w:r>
      <w:r w:rsidRPr="001275B6">
        <w:rPr>
          <w:rFonts w:ascii="Arial" w:eastAsia="Arial" w:hAnsi="Arial" w:cs="Arial"/>
          <w:lang w:eastAsia="pl-PL"/>
        </w:rPr>
        <w:t>granic</w:t>
      </w:r>
      <w:r w:rsidR="00B119FD" w:rsidRPr="001275B6">
        <w:rPr>
          <w:rFonts w:ascii="Arial" w:eastAsia="Arial" w:hAnsi="Arial" w:cs="Arial"/>
          <w:lang w:eastAsia="pl-PL"/>
        </w:rPr>
        <w:t>ami</w:t>
      </w:r>
      <w:r w:rsidRPr="001275B6">
        <w:rPr>
          <w:rFonts w:ascii="Arial" w:eastAsia="Arial" w:hAnsi="Arial" w:cs="Arial"/>
          <w:lang w:eastAsia="pl-PL"/>
        </w:rPr>
        <w:t xml:space="preserve"> Aglomeracji Działdowo ustanowioną przepisami odrębnymi dot. gospodarki ściekowej.</w:t>
      </w:r>
    </w:p>
    <w:p w14:paraId="2C241879" w14:textId="77777777" w:rsidR="00353E19" w:rsidRPr="001275B6" w:rsidRDefault="00353E19" w:rsidP="00353E19">
      <w:pPr>
        <w:suppressAutoHyphens/>
        <w:spacing w:after="0" w:line="100" w:lineRule="atLeast"/>
        <w:ind w:left="360"/>
        <w:jc w:val="both"/>
        <w:rPr>
          <w:rFonts w:ascii="Arial" w:eastAsia="Arial" w:hAnsi="Arial" w:cs="Arial"/>
          <w:lang w:eastAsia="ar-SA"/>
        </w:rPr>
      </w:pPr>
    </w:p>
    <w:p w14:paraId="7FCBA64E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15</w:t>
      </w:r>
      <w:r w:rsidRPr="001275B6">
        <w:rPr>
          <w:rFonts w:ascii="Arial" w:eastAsia="Times New Roman" w:hAnsi="Arial" w:cs="Arial"/>
          <w:bCs/>
          <w:lang w:eastAsia="ar-SA"/>
        </w:rPr>
        <w:t>. Ustalenia dotyczące tymczasowego zagospodarowania, urządzania i użytkowania terenów.</w:t>
      </w:r>
    </w:p>
    <w:p w14:paraId="42B8020F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2833DFE1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1275B6">
        <w:rPr>
          <w:rFonts w:ascii="Arial" w:eastAsia="Times New Roman" w:hAnsi="Arial" w:cs="Arial"/>
          <w:bCs/>
          <w:lang w:eastAsia="ar-SA"/>
        </w:rPr>
        <w:t>1. W graniach planu ustala się zakaz lokalizowania tymczasowych obiektów budowlanych, w tym przyłączeń takich obiektów do sieci i urządzeń infrastruktury technicznej, z wyjątkiem lokalizacji zapleczy budowy w rozumieniu właściwych przepisów budowlanych.</w:t>
      </w:r>
    </w:p>
    <w:p w14:paraId="692079D3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DEE919C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16.</w:t>
      </w:r>
      <w:r w:rsidRPr="001275B6">
        <w:rPr>
          <w:rFonts w:ascii="Arial" w:eastAsia="Times New Roman" w:hAnsi="Arial" w:cs="Arial"/>
          <w:lang w:eastAsia="ar-SA"/>
        </w:rPr>
        <w:t xml:space="preserve"> Ustalenia dotyczące stawek z tytułu art. 36 ust. 4 ustawy o planowaniu i zagospodarowaniu przestrzennym:</w:t>
      </w:r>
    </w:p>
    <w:p w14:paraId="6454CE1C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2473EA1B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1. Ustala się stawkę procentową służącą naliczeniu jednorazowej opłaty z tytułu wzrostu wartości nieruchomości w związku z uchwaleniem planu w wysokości 30%.</w:t>
      </w:r>
    </w:p>
    <w:p w14:paraId="0DE8D0CC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79EE46C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17.</w:t>
      </w:r>
      <w:r w:rsidRPr="001275B6">
        <w:rPr>
          <w:rFonts w:ascii="Arial" w:eastAsia="Times New Roman" w:hAnsi="Arial" w:cs="Arial"/>
          <w:lang w:eastAsia="ar-SA"/>
        </w:rPr>
        <w:t xml:space="preserve"> 1. Uchwała podlega ogłoszeniu w Dzienniku Urzędowym Województwa Warmińsko-Mazurskiego.</w:t>
      </w:r>
    </w:p>
    <w:p w14:paraId="65ADD38E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899E3FF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2. Wykonanie uchwały powierza się Wójtowi Gminy Działdowo.</w:t>
      </w:r>
    </w:p>
    <w:p w14:paraId="22CC9FAE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F169B39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b/>
          <w:bCs/>
          <w:lang w:eastAsia="ar-SA"/>
        </w:rPr>
        <w:t>§ 18.</w:t>
      </w:r>
      <w:r w:rsidRPr="001275B6">
        <w:rPr>
          <w:rFonts w:ascii="Arial" w:eastAsia="Times New Roman" w:hAnsi="Arial" w:cs="Arial"/>
          <w:lang w:eastAsia="ar-SA"/>
        </w:rPr>
        <w:t xml:space="preserve"> Uchwała wchodzi w życie po 14 dniach od daty jej ogłoszenia w Dzienniku Urzędowym Województwa Warmińsko-Mazurskiego.</w:t>
      </w:r>
    </w:p>
    <w:p w14:paraId="414D9859" w14:textId="77777777" w:rsidR="00353E19" w:rsidRPr="001275B6" w:rsidRDefault="00353E19" w:rsidP="00353E19">
      <w:pPr>
        <w:suppressAutoHyphens/>
        <w:spacing w:after="0" w:line="100" w:lineRule="atLeast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9171BF6" w14:textId="77777777" w:rsidR="0034276E" w:rsidRDefault="0034276E" w:rsidP="00353E19">
      <w:pPr>
        <w:suppressAutoHyphens/>
        <w:spacing w:after="0" w:line="100" w:lineRule="atLeast"/>
        <w:ind w:firstLine="5529"/>
        <w:rPr>
          <w:rFonts w:ascii="Arial" w:eastAsia="Times New Roman" w:hAnsi="Arial" w:cs="Arial"/>
          <w:lang w:eastAsia="ar-SA"/>
        </w:rPr>
      </w:pPr>
    </w:p>
    <w:p w14:paraId="58DA627A" w14:textId="046A730B" w:rsidR="00353E19" w:rsidRDefault="00353E19" w:rsidP="00353E19">
      <w:pPr>
        <w:suppressAutoHyphens/>
        <w:spacing w:after="0" w:line="100" w:lineRule="atLeast"/>
        <w:ind w:firstLine="5529"/>
        <w:rPr>
          <w:rFonts w:ascii="Arial" w:eastAsia="Times New Roman" w:hAnsi="Arial" w:cs="Arial"/>
          <w:lang w:eastAsia="ar-SA"/>
        </w:rPr>
      </w:pPr>
      <w:r w:rsidRPr="001275B6">
        <w:rPr>
          <w:rFonts w:ascii="Arial" w:eastAsia="Times New Roman" w:hAnsi="Arial" w:cs="Arial"/>
          <w:lang w:eastAsia="ar-SA"/>
        </w:rPr>
        <w:t>Przewodnicząc</w:t>
      </w:r>
      <w:r w:rsidR="0034276E">
        <w:rPr>
          <w:rFonts w:ascii="Arial" w:eastAsia="Times New Roman" w:hAnsi="Arial" w:cs="Arial"/>
          <w:lang w:eastAsia="ar-SA"/>
        </w:rPr>
        <w:t>a</w:t>
      </w:r>
      <w:r w:rsidRPr="001275B6">
        <w:rPr>
          <w:rFonts w:ascii="Arial" w:eastAsia="Times New Roman" w:hAnsi="Arial" w:cs="Arial"/>
          <w:lang w:eastAsia="ar-SA"/>
        </w:rPr>
        <w:t xml:space="preserve"> Rady Gminy</w:t>
      </w:r>
    </w:p>
    <w:p w14:paraId="02CC2FFC" w14:textId="77777777" w:rsidR="0034276E" w:rsidRDefault="0034276E" w:rsidP="00353E19">
      <w:pPr>
        <w:suppressAutoHyphens/>
        <w:spacing w:after="0" w:line="100" w:lineRule="atLeast"/>
        <w:ind w:firstLine="5529"/>
        <w:rPr>
          <w:rFonts w:ascii="Arial" w:eastAsia="Times New Roman" w:hAnsi="Arial" w:cs="Arial"/>
          <w:lang w:eastAsia="ar-SA"/>
        </w:rPr>
      </w:pPr>
    </w:p>
    <w:p w14:paraId="35F36BFB" w14:textId="56825C18" w:rsidR="0034276E" w:rsidRDefault="0034276E" w:rsidP="00353E19">
      <w:pPr>
        <w:suppressAutoHyphens/>
        <w:spacing w:after="0" w:line="100" w:lineRule="atLeast"/>
        <w:ind w:firstLine="5529"/>
        <w:rPr>
          <w:rFonts w:ascii="Arial" w:eastAsia="Times New Roman" w:hAnsi="Arial" w:cs="Arial"/>
          <w:lang w:eastAsia="ar-SA"/>
        </w:rPr>
      </w:pPr>
    </w:p>
    <w:p w14:paraId="6213D6D7" w14:textId="5ED740ED" w:rsidR="0034276E" w:rsidRPr="001275B6" w:rsidRDefault="0034276E" w:rsidP="0034276E">
      <w:pPr>
        <w:suppressAutoHyphens/>
        <w:spacing w:after="0" w:line="100" w:lineRule="atLeast"/>
        <w:ind w:left="843" w:firstLine="4821"/>
        <w:rPr>
          <w:rFonts w:ascii="Calibri" w:eastAsia="SimSun" w:hAnsi="Calibri" w:cs="font352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Krystyna Wasiak</w:t>
      </w:r>
    </w:p>
    <w:p w14:paraId="4D00BB7C" w14:textId="77777777" w:rsidR="00353E19" w:rsidRPr="001275B6" w:rsidRDefault="00353E19" w:rsidP="00353E19">
      <w:pPr>
        <w:suppressAutoHyphens/>
        <w:spacing w:after="200" w:line="276" w:lineRule="auto"/>
        <w:rPr>
          <w:rFonts w:ascii="Calibri" w:eastAsia="SimSun" w:hAnsi="Calibri" w:cs="font352"/>
          <w:lang w:eastAsia="ar-SA"/>
        </w:rPr>
      </w:pPr>
    </w:p>
    <w:p w14:paraId="302563BB" w14:textId="77777777" w:rsidR="00353E19" w:rsidRPr="001275B6" w:rsidRDefault="00353E19" w:rsidP="00353E19">
      <w:pPr>
        <w:suppressAutoHyphens/>
        <w:spacing w:after="200" w:line="276" w:lineRule="auto"/>
        <w:rPr>
          <w:rFonts w:ascii="Calibri" w:eastAsia="SimSun" w:hAnsi="Calibri" w:cs="font352"/>
          <w:lang w:eastAsia="ar-SA"/>
        </w:rPr>
      </w:pPr>
    </w:p>
    <w:p w14:paraId="256FD50D" w14:textId="77777777" w:rsidR="009B43FB" w:rsidRPr="001275B6" w:rsidRDefault="009B43FB"/>
    <w:sectPr w:rsidR="009B43FB" w:rsidRPr="001275B6" w:rsidSect="00353E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697FE" w14:textId="77777777" w:rsidR="00550101" w:rsidRDefault="00550101" w:rsidP="0084331A">
      <w:pPr>
        <w:spacing w:after="0" w:line="240" w:lineRule="auto"/>
      </w:pPr>
      <w:r>
        <w:separator/>
      </w:r>
    </w:p>
  </w:endnote>
  <w:endnote w:type="continuationSeparator" w:id="0">
    <w:p w14:paraId="4564DF7A" w14:textId="77777777" w:rsidR="00550101" w:rsidRDefault="00550101" w:rsidP="0084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35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74567"/>
      <w:docPartObj>
        <w:docPartGallery w:val="Page Numbers (Bottom of Page)"/>
        <w:docPartUnique/>
      </w:docPartObj>
    </w:sdtPr>
    <w:sdtEndPr/>
    <w:sdtContent>
      <w:p w14:paraId="588C5E91" w14:textId="77777777" w:rsidR="00353E19" w:rsidRDefault="00CB6429">
        <w:pPr>
          <w:pStyle w:val="Stopka1"/>
          <w:jc w:val="right"/>
        </w:pPr>
        <w:r>
          <w:rPr>
            <w:noProof/>
          </w:rPr>
          <w:fldChar w:fldCharType="begin"/>
        </w:r>
        <w:r w:rsidR="00353E1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00A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7006F" w14:textId="77777777" w:rsidR="00550101" w:rsidRDefault="00550101" w:rsidP="0084331A">
      <w:pPr>
        <w:spacing w:after="0" w:line="240" w:lineRule="auto"/>
      </w:pPr>
      <w:r>
        <w:separator/>
      </w:r>
    </w:p>
  </w:footnote>
  <w:footnote w:type="continuationSeparator" w:id="0">
    <w:p w14:paraId="6C345386" w14:textId="77777777" w:rsidR="00550101" w:rsidRDefault="00550101" w:rsidP="0084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986FCC8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0000000C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2"/>
    <w:multiLevelType w:val="multilevel"/>
    <w:tmpl w:val="00000012"/>
    <w:name w:val="WW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00000013"/>
    <w:name w:val="WW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152EA2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969D4"/>
    <w:multiLevelType w:val="hybridMultilevel"/>
    <w:tmpl w:val="A0C893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FE57E42"/>
    <w:multiLevelType w:val="multilevel"/>
    <w:tmpl w:val="D354FA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0C62220"/>
    <w:multiLevelType w:val="hybridMultilevel"/>
    <w:tmpl w:val="A0C893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2282000"/>
    <w:multiLevelType w:val="multilevel"/>
    <w:tmpl w:val="B42A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7255E25"/>
    <w:multiLevelType w:val="hybridMultilevel"/>
    <w:tmpl w:val="A0C893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98A4E7E"/>
    <w:multiLevelType w:val="hybridMultilevel"/>
    <w:tmpl w:val="A0C893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9B39F4"/>
    <w:multiLevelType w:val="hybridMultilevel"/>
    <w:tmpl w:val="05AA85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EC22AC"/>
    <w:multiLevelType w:val="hybridMultilevel"/>
    <w:tmpl w:val="EB9C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B5174"/>
    <w:multiLevelType w:val="hybridMultilevel"/>
    <w:tmpl w:val="21D099EC"/>
    <w:lvl w:ilvl="0" w:tplc="73C6E7AA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FB678F3"/>
    <w:multiLevelType w:val="hybridMultilevel"/>
    <w:tmpl w:val="0CA8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F3C56FE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1506A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E0306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F27715E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2DB03FB"/>
    <w:multiLevelType w:val="hybridMultilevel"/>
    <w:tmpl w:val="8B0E2A6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4244A17"/>
    <w:multiLevelType w:val="hybridMultilevel"/>
    <w:tmpl w:val="EADA703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B1572D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A415964"/>
    <w:multiLevelType w:val="multilevel"/>
    <w:tmpl w:val="E9E81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3E4AA8"/>
    <w:multiLevelType w:val="hybridMultilevel"/>
    <w:tmpl w:val="7DE2B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7"/>
  </w:num>
  <w:num w:numId="5">
    <w:abstractNumId w:val="21"/>
  </w:num>
  <w:num w:numId="6">
    <w:abstractNumId w:val="15"/>
  </w:num>
  <w:num w:numId="7">
    <w:abstractNumId w:val="11"/>
  </w:num>
  <w:num w:numId="8">
    <w:abstractNumId w:val="9"/>
  </w:num>
  <w:num w:numId="9">
    <w:abstractNumId w:val="24"/>
  </w:num>
  <w:num w:numId="10">
    <w:abstractNumId w:val="20"/>
  </w:num>
  <w:num w:numId="11">
    <w:abstractNumId w:val="19"/>
  </w:num>
  <w:num w:numId="12">
    <w:abstractNumId w:val="22"/>
  </w:num>
  <w:num w:numId="13">
    <w:abstractNumId w:val="25"/>
  </w:num>
  <w:num w:numId="14">
    <w:abstractNumId w:val="16"/>
  </w:num>
  <w:num w:numId="15">
    <w:abstractNumId w:val="10"/>
  </w:num>
  <w:num w:numId="16">
    <w:abstractNumId w:val="7"/>
  </w:num>
  <w:num w:numId="17">
    <w:abstractNumId w:val="18"/>
  </w:num>
  <w:num w:numId="18">
    <w:abstractNumId w:val="23"/>
  </w:num>
  <w:num w:numId="19">
    <w:abstractNumId w:val="12"/>
  </w:num>
  <w:num w:numId="20">
    <w:abstractNumId w:val="13"/>
  </w:num>
  <w:num w:numId="21">
    <w:abstractNumId w:val="8"/>
  </w:num>
  <w:num w:numId="2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19"/>
    <w:rsid w:val="000D1EB2"/>
    <w:rsid w:val="0011566B"/>
    <w:rsid w:val="001275B6"/>
    <w:rsid w:val="0014779A"/>
    <w:rsid w:val="001A53F0"/>
    <w:rsid w:val="001B4DDF"/>
    <w:rsid w:val="002D2C18"/>
    <w:rsid w:val="00300A32"/>
    <w:rsid w:val="0034276E"/>
    <w:rsid w:val="00353E19"/>
    <w:rsid w:val="00363868"/>
    <w:rsid w:val="00387C45"/>
    <w:rsid w:val="003B5279"/>
    <w:rsid w:val="003C74BA"/>
    <w:rsid w:val="00413661"/>
    <w:rsid w:val="004273D5"/>
    <w:rsid w:val="004E51E0"/>
    <w:rsid w:val="00500879"/>
    <w:rsid w:val="00516406"/>
    <w:rsid w:val="005438B8"/>
    <w:rsid w:val="00550101"/>
    <w:rsid w:val="00674B20"/>
    <w:rsid w:val="00676DAE"/>
    <w:rsid w:val="006F0E3E"/>
    <w:rsid w:val="00715002"/>
    <w:rsid w:val="0084331A"/>
    <w:rsid w:val="00886644"/>
    <w:rsid w:val="0095137E"/>
    <w:rsid w:val="009B43FB"/>
    <w:rsid w:val="00A8707E"/>
    <w:rsid w:val="00AD7608"/>
    <w:rsid w:val="00AF4158"/>
    <w:rsid w:val="00B119FD"/>
    <w:rsid w:val="00B73F92"/>
    <w:rsid w:val="00C14628"/>
    <w:rsid w:val="00C23326"/>
    <w:rsid w:val="00C53EEA"/>
    <w:rsid w:val="00CB6429"/>
    <w:rsid w:val="00DB62C8"/>
    <w:rsid w:val="00DF119A"/>
    <w:rsid w:val="00E86344"/>
    <w:rsid w:val="00F46D9C"/>
    <w:rsid w:val="00F7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B40D"/>
  <w15:docId w15:val="{C7F4ACF6-6AAE-4AAA-BA1B-13B6280B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31A"/>
  </w:style>
  <w:style w:type="paragraph" w:styleId="Nagwek2">
    <w:name w:val="heading 2"/>
    <w:basedOn w:val="Normalny"/>
    <w:next w:val="Tekstpodstawowy"/>
    <w:link w:val="Nagwek2Znak"/>
    <w:qFormat/>
    <w:rsid w:val="00353E19"/>
    <w:pPr>
      <w:keepNext/>
      <w:numPr>
        <w:ilvl w:val="1"/>
        <w:numId w:val="1"/>
      </w:numPr>
      <w:suppressAutoHyphens/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1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3E19"/>
    <w:rPr>
      <w:rFonts w:ascii="Arial" w:eastAsia="Times New Roman" w:hAnsi="Arial" w:cs="Arial"/>
      <w:b/>
      <w:bCs/>
      <w:sz w:val="14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53E19"/>
  </w:style>
  <w:style w:type="paragraph" w:styleId="Tekstpodstawowy">
    <w:name w:val="Body Text"/>
    <w:basedOn w:val="Normalny"/>
    <w:link w:val="TekstpodstawowyZnak"/>
    <w:rsid w:val="00353E19"/>
    <w:pPr>
      <w:suppressAutoHyphens/>
      <w:spacing w:after="0" w:line="100" w:lineRule="atLeast"/>
      <w:ind w:right="213"/>
    </w:pPr>
    <w:rPr>
      <w:rFonts w:ascii="Arial" w:eastAsia="Times New Roman" w:hAnsi="Arial" w:cs="Arial"/>
      <w:sz w:val="1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53E19"/>
    <w:rPr>
      <w:rFonts w:ascii="Arial" w:eastAsia="Times New Roman" w:hAnsi="Arial" w:cs="Arial"/>
      <w:sz w:val="14"/>
      <w:szCs w:val="20"/>
      <w:lang w:eastAsia="ar-SA"/>
    </w:rPr>
  </w:style>
  <w:style w:type="paragraph" w:styleId="Nagwek">
    <w:name w:val="header"/>
    <w:basedOn w:val="Normalny"/>
    <w:link w:val="NagwekZnak"/>
    <w:rsid w:val="00353E19"/>
    <w:pPr>
      <w:suppressLineNumbers/>
      <w:tabs>
        <w:tab w:val="center" w:pos="4536"/>
        <w:tab w:val="right" w:pos="9072"/>
      </w:tabs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353E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353E19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53E1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53E19"/>
    <w:pPr>
      <w:tabs>
        <w:tab w:val="center" w:pos="4320"/>
        <w:tab w:val="right" w:pos="8640"/>
      </w:tabs>
      <w:spacing w:after="200" w:line="276" w:lineRule="auto"/>
    </w:pPr>
    <w:rPr>
      <w:rFonts w:eastAsia="Times New Roman"/>
    </w:rPr>
  </w:style>
  <w:style w:type="character" w:customStyle="1" w:styleId="StopkaZnak">
    <w:name w:val="Stopka Znak"/>
    <w:basedOn w:val="Domylnaczcionkaakapitu"/>
    <w:link w:val="Stopka1"/>
    <w:uiPriority w:val="99"/>
    <w:rsid w:val="00353E19"/>
    <w:rPr>
      <w:rFonts w:eastAsia="Times New Roman"/>
    </w:rPr>
  </w:style>
  <w:style w:type="paragraph" w:customStyle="1" w:styleId="Standard">
    <w:name w:val="Standard"/>
    <w:qFormat/>
    <w:rsid w:val="00353E19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E19"/>
    <w:pPr>
      <w:suppressAutoHyphens/>
      <w:spacing w:after="200" w:line="240" w:lineRule="auto"/>
    </w:pPr>
    <w:rPr>
      <w:rFonts w:ascii="Calibri" w:eastAsia="SimSun" w:hAnsi="Calibri" w:cs="font352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E19"/>
    <w:rPr>
      <w:rFonts w:ascii="Calibri" w:eastAsia="SimSun" w:hAnsi="Calibri" w:cs="font35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E19"/>
    <w:rPr>
      <w:rFonts w:ascii="Calibri" w:eastAsia="SimSun" w:hAnsi="Calibri" w:cs="font352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E19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E19"/>
    <w:rPr>
      <w:rFonts w:ascii="Tahoma" w:eastAsia="SimSun" w:hAnsi="Tahoma" w:cs="Tahoma"/>
      <w:sz w:val="16"/>
      <w:szCs w:val="16"/>
      <w:lang w:eastAsia="ar-SA"/>
    </w:rPr>
  </w:style>
  <w:style w:type="paragraph" w:customStyle="1" w:styleId="Tekstpodstawowyzwciciem2">
    <w:name w:val="Tekst podstawowy z wcięciem2"/>
    <w:basedOn w:val="Normalny"/>
    <w:qFormat/>
    <w:rsid w:val="00353E19"/>
    <w:pPr>
      <w:suppressAutoHyphens/>
      <w:spacing w:after="120" w:line="240" w:lineRule="auto"/>
      <w:ind w:firstLine="210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qFormat/>
    <w:rsid w:val="00353E19"/>
    <w:pPr>
      <w:spacing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353E19"/>
    <w:rPr>
      <w:color w:val="0000FF"/>
      <w:u w:val="single"/>
    </w:rPr>
  </w:style>
  <w:style w:type="paragraph" w:styleId="Stopka">
    <w:name w:val="footer"/>
    <w:basedOn w:val="Normalny"/>
    <w:link w:val="StopkaZnak1"/>
    <w:uiPriority w:val="99"/>
    <w:semiHidden/>
    <w:unhideWhenUsed/>
    <w:rsid w:val="00353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353E19"/>
  </w:style>
  <w:style w:type="character" w:styleId="Hipercze">
    <w:name w:val="Hyperlink"/>
    <w:basedOn w:val="Domylnaczcionkaakapitu"/>
    <w:uiPriority w:val="99"/>
    <w:semiHidden/>
    <w:unhideWhenUsed/>
    <w:rsid w:val="00353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Anna</cp:lastModifiedBy>
  <cp:revision>2</cp:revision>
  <dcterms:created xsi:type="dcterms:W3CDTF">2021-01-21T11:39:00Z</dcterms:created>
  <dcterms:modified xsi:type="dcterms:W3CDTF">2021-01-21T11:39:00Z</dcterms:modified>
</cp:coreProperties>
</file>